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B4638" w14:textId="77777777" w:rsidR="00FA1613" w:rsidRDefault="005042A3" w:rsidP="005042A3">
      <w:pPr>
        <w:pStyle w:val="ListParagraph"/>
        <w:numPr>
          <w:ilvl w:val="0"/>
          <w:numId w:val="1"/>
        </w:numPr>
        <w:spacing w:line="276" w:lineRule="auto"/>
        <w:jc w:val="both"/>
        <w:rPr>
          <w:sz w:val="24"/>
          <w:szCs w:val="24"/>
        </w:rPr>
      </w:pPr>
      <w:proofErr w:type="spellStart"/>
      <w:r w:rsidRPr="005042A3">
        <w:rPr>
          <w:sz w:val="24"/>
          <w:szCs w:val="24"/>
        </w:rPr>
        <w:t>საკითხი</w:t>
      </w:r>
      <w:proofErr w:type="spellEnd"/>
      <w:r w:rsidRPr="005042A3">
        <w:rPr>
          <w:sz w:val="24"/>
          <w:szCs w:val="24"/>
        </w:rPr>
        <w:t xml:space="preserve">: </w:t>
      </w:r>
      <w:proofErr w:type="spellStart"/>
      <w:r w:rsidRPr="005042A3">
        <w:rPr>
          <w:sz w:val="24"/>
          <w:szCs w:val="24"/>
        </w:rPr>
        <w:t>ჯანდაცვის</w:t>
      </w:r>
      <w:proofErr w:type="spellEnd"/>
      <w:r w:rsidRPr="005042A3">
        <w:rPr>
          <w:sz w:val="24"/>
          <w:szCs w:val="24"/>
        </w:rPr>
        <w:t xml:space="preserve"> </w:t>
      </w:r>
      <w:proofErr w:type="spellStart"/>
      <w:r w:rsidRPr="005042A3">
        <w:rPr>
          <w:sz w:val="24"/>
          <w:szCs w:val="24"/>
        </w:rPr>
        <w:t>სექტორის</w:t>
      </w:r>
      <w:proofErr w:type="spellEnd"/>
      <w:r w:rsidRPr="005042A3">
        <w:rPr>
          <w:sz w:val="24"/>
          <w:szCs w:val="24"/>
        </w:rPr>
        <w:t xml:space="preserve"> </w:t>
      </w:r>
      <w:proofErr w:type="spellStart"/>
      <w:r w:rsidRPr="005042A3">
        <w:rPr>
          <w:sz w:val="24"/>
          <w:szCs w:val="24"/>
        </w:rPr>
        <w:t>ფინანსური</w:t>
      </w:r>
      <w:proofErr w:type="spellEnd"/>
      <w:r w:rsidRPr="005042A3">
        <w:rPr>
          <w:sz w:val="24"/>
          <w:szCs w:val="24"/>
        </w:rPr>
        <w:t xml:space="preserve"> </w:t>
      </w:r>
      <w:proofErr w:type="spellStart"/>
      <w:r w:rsidRPr="005042A3">
        <w:rPr>
          <w:sz w:val="24"/>
          <w:szCs w:val="24"/>
        </w:rPr>
        <w:t>კრიზისი</w:t>
      </w:r>
      <w:proofErr w:type="spellEnd"/>
      <w:r w:rsidRPr="005042A3">
        <w:rPr>
          <w:sz w:val="24"/>
          <w:szCs w:val="24"/>
        </w:rPr>
        <w:t xml:space="preserve"> - </w:t>
      </w:r>
      <w:proofErr w:type="spellStart"/>
      <w:r w:rsidRPr="005042A3">
        <w:rPr>
          <w:sz w:val="24"/>
          <w:szCs w:val="24"/>
        </w:rPr>
        <w:t>კლინიკები</w:t>
      </w:r>
      <w:proofErr w:type="spellEnd"/>
      <w:r w:rsidRPr="005042A3">
        <w:rPr>
          <w:sz w:val="24"/>
          <w:szCs w:val="24"/>
        </w:rPr>
        <w:t xml:space="preserve"> </w:t>
      </w:r>
      <w:proofErr w:type="spellStart"/>
      <w:r w:rsidRPr="005042A3">
        <w:rPr>
          <w:sz w:val="24"/>
          <w:szCs w:val="24"/>
        </w:rPr>
        <w:t>შეღავათებს</w:t>
      </w:r>
      <w:proofErr w:type="spellEnd"/>
      <w:r w:rsidRPr="005042A3">
        <w:rPr>
          <w:sz w:val="24"/>
          <w:szCs w:val="24"/>
        </w:rPr>
        <w:t xml:space="preserve"> </w:t>
      </w:r>
      <w:proofErr w:type="spellStart"/>
      <w:r w:rsidRPr="005042A3">
        <w:rPr>
          <w:sz w:val="24"/>
          <w:szCs w:val="24"/>
        </w:rPr>
        <w:t>და</w:t>
      </w:r>
      <w:proofErr w:type="spellEnd"/>
      <w:r w:rsidRPr="005042A3">
        <w:rPr>
          <w:sz w:val="24"/>
          <w:szCs w:val="24"/>
        </w:rPr>
        <w:t xml:space="preserve"> </w:t>
      </w:r>
      <w:proofErr w:type="spellStart"/>
      <w:r w:rsidRPr="005042A3">
        <w:rPr>
          <w:sz w:val="24"/>
          <w:szCs w:val="24"/>
        </w:rPr>
        <w:t>რეგულაციების</w:t>
      </w:r>
      <w:proofErr w:type="spellEnd"/>
      <w:r w:rsidRPr="005042A3">
        <w:rPr>
          <w:sz w:val="24"/>
          <w:szCs w:val="24"/>
        </w:rPr>
        <w:t xml:space="preserve"> </w:t>
      </w:r>
      <w:proofErr w:type="spellStart"/>
      <w:r w:rsidRPr="005042A3">
        <w:rPr>
          <w:sz w:val="24"/>
          <w:szCs w:val="24"/>
        </w:rPr>
        <w:t>გადადებას</w:t>
      </w:r>
      <w:proofErr w:type="spellEnd"/>
      <w:r w:rsidRPr="005042A3">
        <w:rPr>
          <w:sz w:val="24"/>
          <w:szCs w:val="24"/>
        </w:rPr>
        <w:t xml:space="preserve"> </w:t>
      </w:r>
      <w:proofErr w:type="spellStart"/>
      <w:r w:rsidRPr="005042A3">
        <w:rPr>
          <w:sz w:val="24"/>
          <w:szCs w:val="24"/>
        </w:rPr>
        <w:t>ითხოვენ</w:t>
      </w:r>
      <w:proofErr w:type="spellEnd"/>
      <w:r w:rsidRPr="005042A3">
        <w:rPr>
          <w:sz w:val="24"/>
          <w:szCs w:val="24"/>
        </w:rPr>
        <w:t>;</w:t>
      </w:r>
    </w:p>
    <w:p w14:paraId="58818405" w14:textId="77777777" w:rsidR="005042A3" w:rsidRPr="005042A3" w:rsidRDefault="005042A3" w:rsidP="005042A3">
      <w:pPr>
        <w:spacing w:line="276" w:lineRule="auto"/>
        <w:jc w:val="both"/>
        <w:rPr>
          <w:b/>
          <w:sz w:val="24"/>
          <w:szCs w:val="24"/>
          <w:lang w:val="ka-GE"/>
        </w:rPr>
      </w:pPr>
      <w:r w:rsidRPr="005042A3">
        <w:rPr>
          <w:b/>
          <w:sz w:val="24"/>
          <w:szCs w:val="24"/>
          <w:lang w:val="ka-GE"/>
        </w:rPr>
        <w:t>პასუხი:</w:t>
      </w:r>
    </w:p>
    <w:p w14:paraId="7BB29E10" w14:textId="77777777" w:rsidR="005042A3" w:rsidRPr="005042A3" w:rsidRDefault="005042A3" w:rsidP="005042A3">
      <w:pPr>
        <w:pStyle w:val="ListParagraph"/>
        <w:numPr>
          <w:ilvl w:val="0"/>
          <w:numId w:val="1"/>
        </w:numPr>
        <w:spacing w:line="276" w:lineRule="auto"/>
        <w:jc w:val="both"/>
        <w:rPr>
          <w:sz w:val="24"/>
          <w:szCs w:val="24"/>
        </w:rPr>
      </w:pPr>
      <w:r w:rsidRPr="005042A3">
        <w:rPr>
          <w:sz w:val="24"/>
          <w:szCs w:val="24"/>
          <w:lang w:val="ka-GE"/>
        </w:rPr>
        <w:t xml:space="preserve">საკითხი: </w:t>
      </w:r>
      <w:r w:rsidRPr="005042A3">
        <w:rPr>
          <w:sz w:val="24"/>
          <w:szCs w:val="24"/>
        </w:rPr>
        <w:t xml:space="preserve">52000-ზე </w:t>
      </w:r>
      <w:proofErr w:type="spellStart"/>
      <w:r w:rsidRPr="005042A3">
        <w:rPr>
          <w:sz w:val="24"/>
          <w:szCs w:val="24"/>
        </w:rPr>
        <w:t>მეტი</w:t>
      </w:r>
      <w:proofErr w:type="spellEnd"/>
      <w:r w:rsidRPr="005042A3">
        <w:rPr>
          <w:sz w:val="24"/>
          <w:szCs w:val="24"/>
        </w:rPr>
        <w:t xml:space="preserve"> </w:t>
      </w:r>
      <w:proofErr w:type="spellStart"/>
      <w:r w:rsidRPr="005042A3">
        <w:rPr>
          <w:sz w:val="24"/>
          <w:szCs w:val="24"/>
        </w:rPr>
        <w:t>მოთხოვნიდან</w:t>
      </w:r>
      <w:proofErr w:type="spellEnd"/>
      <w:r w:rsidRPr="005042A3">
        <w:rPr>
          <w:sz w:val="24"/>
          <w:szCs w:val="24"/>
        </w:rPr>
        <w:t xml:space="preserve"> </w:t>
      </w:r>
      <w:proofErr w:type="spellStart"/>
      <w:r w:rsidRPr="005042A3">
        <w:rPr>
          <w:sz w:val="24"/>
          <w:szCs w:val="24"/>
        </w:rPr>
        <w:t>რამდენზე</w:t>
      </w:r>
      <w:proofErr w:type="spellEnd"/>
      <w:r w:rsidRPr="005042A3">
        <w:rPr>
          <w:sz w:val="24"/>
          <w:szCs w:val="24"/>
        </w:rPr>
        <w:t xml:space="preserve"> </w:t>
      </w:r>
      <w:proofErr w:type="spellStart"/>
      <w:r w:rsidRPr="005042A3">
        <w:rPr>
          <w:sz w:val="24"/>
          <w:szCs w:val="24"/>
        </w:rPr>
        <w:t>გაიცა</w:t>
      </w:r>
      <w:proofErr w:type="spellEnd"/>
      <w:r w:rsidRPr="005042A3">
        <w:rPr>
          <w:sz w:val="24"/>
          <w:szCs w:val="24"/>
        </w:rPr>
        <w:t xml:space="preserve"> </w:t>
      </w:r>
      <w:proofErr w:type="spellStart"/>
      <w:r w:rsidRPr="005042A3">
        <w:rPr>
          <w:sz w:val="24"/>
          <w:szCs w:val="24"/>
        </w:rPr>
        <w:t>საგარანტიო</w:t>
      </w:r>
      <w:proofErr w:type="spellEnd"/>
      <w:r w:rsidRPr="005042A3">
        <w:rPr>
          <w:sz w:val="24"/>
          <w:szCs w:val="24"/>
        </w:rPr>
        <w:t>?</w:t>
      </w:r>
      <w:r>
        <w:rPr>
          <w:sz w:val="24"/>
          <w:szCs w:val="24"/>
          <w:lang w:val="ka-GE"/>
        </w:rPr>
        <w:t>;</w:t>
      </w:r>
    </w:p>
    <w:p w14:paraId="0E66BB62" w14:textId="77777777" w:rsidR="005042A3" w:rsidRPr="005042A3" w:rsidRDefault="005042A3" w:rsidP="005042A3">
      <w:pPr>
        <w:spacing w:line="276" w:lineRule="auto"/>
        <w:jc w:val="both"/>
        <w:rPr>
          <w:b/>
          <w:sz w:val="24"/>
          <w:szCs w:val="24"/>
          <w:lang w:val="ka-GE"/>
        </w:rPr>
      </w:pPr>
      <w:r w:rsidRPr="005042A3">
        <w:rPr>
          <w:b/>
          <w:sz w:val="24"/>
          <w:szCs w:val="24"/>
          <w:lang w:val="ka-GE"/>
        </w:rPr>
        <w:t>პასუხი:</w:t>
      </w:r>
    </w:p>
    <w:p w14:paraId="162F63EA" w14:textId="77777777" w:rsidR="005042A3" w:rsidRPr="005042A3" w:rsidRDefault="005042A3" w:rsidP="005042A3">
      <w:pPr>
        <w:pStyle w:val="ListParagraph"/>
        <w:numPr>
          <w:ilvl w:val="0"/>
          <w:numId w:val="1"/>
        </w:numPr>
        <w:spacing w:line="276" w:lineRule="auto"/>
        <w:jc w:val="both"/>
        <w:rPr>
          <w:sz w:val="24"/>
          <w:szCs w:val="24"/>
        </w:rPr>
      </w:pPr>
      <w:proofErr w:type="spellStart"/>
      <w:r w:rsidRPr="005042A3">
        <w:rPr>
          <w:sz w:val="24"/>
          <w:szCs w:val="24"/>
        </w:rPr>
        <w:t>საკითხი</w:t>
      </w:r>
      <w:proofErr w:type="spellEnd"/>
      <w:r w:rsidRPr="005042A3">
        <w:rPr>
          <w:sz w:val="24"/>
          <w:szCs w:val="24"/>
        </w:rPr>
        <w:t xml:space="preserve">: </w:t>
      </w:r>
      <w:proofErr w:type="spellStart"/>
      <w:r w:rsidRPr="005042A3">
        <w:rPr>
          <w:sz w:val="24"/>
          <w:szCs w:val="24"/>
        </w:rPr>
        <w:t>ზოგადად</w:t>
      </w:r>
      <w:proofErr w:type="spellEnd"/>
      <w:r w:rsidRPr="005042A3">
        <w:rPr>
          <w:sz w:val="24"/>
          <w:szCs w:val="24"/>
        </w:rPr>
        <w:t xml:space="preserve"> </w:t>
      </w:r>
      <w:proofErr w:type="spellStart"/>
      <w:r w:rsidRPr="005042A3">
        <w:rPr>
          <w:sz w:val="24"/>
          <w:szCs w:val="24"/>
        </w:rPr>
        <w:t>სამედიცინო</w:t>
      </w:r>
      <w:proofErr w:type="spellEnd"/>
      <w:r w:rsidRPr="005042A3">
        <w:rPr>
          <w:sz w:val="24"/>
          <w:szCs w:val="24"/>
        </w:rPr>
        <w:t xml:space="preserve"> </w:t>
      </w:r>
      <w:proofErr w:type="spellStart"/>
      <w:r w:rsidRPr="005042A3">
        <w:rPr>
          <w:sz w:val="24"/>
          <w:szCs w:val="24"/>
        </w:rPr>
        <w:t>მომსახურების</w:t>
      </w:r>
      <w:proofErr w:type="spellEnd"/>
      <w:r w:rsidRPr="005042A3">
        <w:rPr>
          <w:sz w:val="24"/>
          <w:szCs w:val="24"/>
        </w:rPr>
        <w:t xml:space="preserve"> (</w:t>
      </w:r>
      <w:proofErr w:type="spellStart"/>
      <w:r w:rsidRPr="005042A3">
        <w:rPr>
          <w:sz w:val="24"/>
          <w:szCs w:val="24"/>
        </w:rPr>
        <w:t>მათ</w:t>
      </w:r>
      <w:proofErr w:type="spellEnd"/>
      <w:r w:rsidRPr="005042A3">
        <w:rPr>
          <w:sz w:val="24"/>
          <w:szCs w:val="24"/>
        </w:rPr>
        <w:t xml:space="preserve"> </w:t>
      </w:r>
      <w:proofErr w:type="spellStart"/>
      <w:r w:rsidRPr="005042A3">
        <w:rPr>
          <w:sz w:val="24"/>
          <w:szCs w:val="24"/>
        </w:rPr>
        <w:t>შორის</w:t>
      </w:r>
      <w:proofErr w:type="spellEnd"/>
      <w:r w:rsidRPr="005042A3">
        <w:rPr>
          <w:sz w:val="24"/>
          <w:szCs w:val="24"/>
        </w:rPr>
        <w:t xml:space="preserve"> </w:t>
      </w:r>
      <w:proofErr w:type="spellStart"/>
      <w:r w:rsidRPr="005042A3">
        <w:rPr>
          <w:sz w:val="24"/>
          <w:szCs w:val="24"/>
        </w:rPr>
        <w:t>სტომატოლოგიური</w:t>
      </w:r>
      <w:proofErr w:type="spellEnd"/>
      <w:r w:rsidRPr="005042A3">
        <w:rPr>
          <w:sz w:val="24"/>
          <w:szCs w:val="24"/>
        </w:rPr>
        <w:t xml:space="preserve">) </w:t>
      </w:r>
      <w:proofErr w:type="spellStart"/>
      <w:r w:rsidRPr="005042A3">
        <w:rPr>
          <w:sz w:val="24"/>
          <w:szCs w:val="24"/>
        </w:rPr>
        <w:t>და</w:t>
      </w:r>
      <w:proofErr w:type="spellEnd"/>
      <w:r w:rsidRPr="005042A3">
        <w:rPr>
          <w:sz w:val="24"/>
          <w:szCs w:val="24"/>
        </w:rPr>
        <w:t xml:space="preserve"> </w:t>
      </w:r>
      <w:proofErr w:type="spellStart"/>
      <w:r w:rsidRPr="005042A3">
        <w:rPr>
          <w:sz w:val="24"/>
          <w:szCs w:val="24"/>
        </w:rPr>
        <w:t>მედიკამენტების</w:t>
      </w:r>
      <w:proofErr w:type="spellEnd"/>
      <w:r w:rsidRPr="005042A3">
        <w:rPr>
          <w:sz w:val="24"/>
          <w:szCs w:val="24"/>
          <w:lang w:val="ka-GE"/>
        </w:rPr>
        <w:t xml:space="preserve"> </w:t>
      </w:r>
      <w:proofErr w:type="spellStart"/>
      <w:r w:rsidRPr="005042A3">
        <w:rPr>
          <w:sz w:val="24"/>
          <w:szCs w:val="24"/>
        </w:rPr>
        <w:t>გაძვირება</w:t>
      </w:r>
      <w:proofErr w:type="spellEnd"/>
      <w:r w:rsidRPr="005042A3">
        <w:rPr>
          <w:sz w:val="24"/>
          <w:szCs w:val="24"/>
          <w:lang w:val="ka-GE"/>
        </w:rPr>
        <w:t>;</w:t>
      </w:r>
    </w:p>
    <w:p w14:paraId="3318BC29" w14:textId="77777777" w:rsidR="005042A3" w:rsidRPr="005042A3" w:rsidRDefault="005042A3" w:rsidP="005042A3">
      <w:pPr>
        <w:pStyle w:val="ListParagraph"/>
        <w:rPr>
          <w:sz w:val="24"/>
          <w:szCs w:val="24"/>
        </w:rPr>
      </w:pPr>
    </w:p>
    <w:p w14:paraId="56F7348E" w14:textId="77777777" w:rsidR="005042A3" w:rsidRPr="005042A3" w:rsidRDefault="005042A3" w:rsidP="005042A3">
      <w:pPr>
        <w:spacing w:line="276" w:lineRule="auto"/>
        <w:jc w:val="both"/>
        <w:rPr>
          <w:b/>
          <w:sz w:val="24"/>
          <w:szCs w:val="24"/>
          <w:lang w:val="ka-GE"/>
        </w:rPr>
      </w:pPr>
      <w:r w:rsidRPr="005042A3">
        <w:rPr>
          <w:b/>
          <w:sz w:val="24"/>
          <w:szCs w:val="24"/>
          <w:lang w:val="ka-GE"/>
        </w:rPr>
        <w:t>პასუხი:</w:t>
      </w:r>
    </w:p>
    <w:p w14:paraId="64A8063F" w14:textId="77777777" w:rsidR="005042A3" w:rsidRPr="005042A3" w:rsidRDefault="005042A3" w:rsidP="005042A3">
      <w:pPr>
        <w:spacing w:line="276" w:lineRule="auto"/>
        <w:ind w:left="360"/>
        <w:jc w:val="both"/>
        <w:rPr>
          <w:sz w:val="24"/>
          <w:szCs w:val="24"/>
        </w:rPr>
      </w:pPr>
    </w:p>
    <w:p w14:paraId="5DA119FE" w14:textId="77777777" w:rsidR="005144BE" w:rsidRDefault="005042A3" w:rsidP="005042A3">
      <w:pPr>
        <w:pStyle w:val="ListParagraph"/>
        <w:numPr>
          <w:ilvl w:val="0"/>
          <w:numId w:val="1"/>
        </w:numPr>
        <w:spacing w:line="276" w:lineRule="auto"/>
        <w:jc w:val="both"/>
        <w:rPr>
          <w:sz w:val="24"/>
          <w:szCs w:val="24"/>
        </w:rPr>
      </w:pPr>
      <w:proofErr w:type="spellStart"/>
      <w:r w:rsidRPr="005042A3">
        <w:rPr>
          <w:sz w:val="24"/>
          <w:szCs w:val="24"/>
        </w:rPr>
        <w:t>საკითხი</w:t>
      </w:r>
      <w:proofErr w:type="spellEnd"/>
      <w:r w:rsidRPr="005042A3">
        <w:rPr>
          <w:sz w:val="24"/>
          <w:szCs w:val="24"/>
        </w:rPr>
        <w:t xml:space="preserve">: </w:t>
      </w:r>
      <w:proofErr w:type="spellStart"/>
      <w:r w:rsidRPr="005042A3">
        <w:rPr>
          <w:sz w:val="24"/>
          <w:szCs w:val="24"/>
        </w:rPr>
        <w:t>თვითდასაქმებულების</w:t>
      </w:r>
      <w:proofErr w:type="spellEnd"/>
      <w:r w:rsidRPr="005042A3">
        <w:rPr>
          <w:sz w:val="24"/>
          <w:szCs w:val="24"/>
        </w:rPr>
        <w:t xml:space="preserve"> </w:t>
      </w:r>
      <w:proofErr w:type="spellStart"/>
      <w:r w:rsidRPr="005042A3">
        <w:rPr>
          <w:sz w:val="24"/>
          <w:szCs w:val="24"/>
        </w:rPr>
        <w:t>ანაზღაურება</w:t>
      </w:r>
      <w:proofErr w:type="spellEnd"/>
      <w:r w:rsidRPr="005042A3">
        <w:rPr>
          <w:sz w:val="24"/>
          <w:szCs w:val="24"/>
        </w:rPr>
        <w:t xml:space="preserve"> - </w:t>
      </w:r>
      <w:proofErr w:type="spellStart"/>
      <w:r w:rsidRPr="005042A3">
        <w:rPr>
          <w:sz w:val="24"/>
          <w:szCs w:val="24"/>
        </w:rPr>
        <w:t>შესაძლებელია</w:t>
      </w:r>
      <w:proofErr w:type="spellEnd"/>
      <w:r w:rsidRPr="005042A3">
        <w:rPr>
          <w:sz w:val="24"/>
          <w:szCs w:val="24"/>
        </w:rPr>
        <w:t xml:space="preserve">, </w:t>
      </w:r>
      <w:proofErr w:type="spellStart"/>
      <w:r w:rsidRPr="005042A3">
        <w:rPr>
          <w:sz w:val="24"/>
          <w:szCs w:val="24"/>
        </w:rPr>
        <w:t>ამ</w:t>
      </w:r>
      <w:proofErr w:type="spellEnd"/>
      <w:r w:rsidRPr="005042A3">
        <w:rPr>
          <w:sz w:val="24"/>
          <w:szCs w:val="24"/>
        </w:rPr>
        <w:t xml:space="preserve"> </w:t>
      </w:r>
      <w:proofErr w:type="spellStart"/>
      <w:r w:rsidRPr="005042A3">
        <w:rPr>
          <w:sz w:val="24"/>
          <w:szCs w:val="24"/>
        </w:rPr>
        <w:t>თუ</w:t>
      </w:r>
      <w:proofErr w:type="spellEnd"/>
      <w:r w:rsidRPr="005042A3">
        <w:rPr>
          <w:sz w:val="24"/>
          <w:szCs w:val="24"/>
        </w:rPr>
        <w:t xml:space="preserve"> </w:t>
      </w:r>
      <w:proofErr w:type="spellStart"/>
      <w:r w:rsidRPr="005042A3">
        <w:rPr>
          <w:sz w:val="24"/>
          <w:szCs w:val="24"/>
        </w:rPr>
        <w:t>იმ</w:t>
      </w:r>
      <w:proofErr w:type="spellEnd"/>
      <w:r w:rsidRPr="005042A3">
        <w:rPr>
          <w:sz w:val="24"/>
          <w:szCs w:val="24"/>
        </w:rPr>
        <w:t xml:space="preserve"> </w:t>
      </w:r>
      <w:proofErr w:type="spellStart"/>
      <w:r w:rsidRPr="005042A3">
        <w:rPr>
          <w:sz w:val="24"/>
          <w:szCs w:val="24"/>
        </w:rPr>
        <w:t>მოქალაქემ</w:t>
      </w:r>
      <w:proofErr w:type="spellEnd"/>
      <w:r w:rsidRPr="005042A3">
        <w:rPr>
          <w:sz w:val="24"/>
          <w:szCs w:val="24"/>
        </w:rPr>
        <w:t xml:space="preserve"> </w:t>
      </w:r>
      <w:proofErr w:type="spellStart"/>
      <w:r w:rsidRPr="005042A3">
        <w:rPr>
          <w:sz w:val="24"/>
          <w:szCs w:val="24"/>
        </w:rPr>
        <w:t>მისი</w:t>
      </w:r>
      <w:proofErr w:type="spellEnd"/>
      <w:r w:rsidRPr="005042A3">
        <w:rPr>
          <w:sz w:val="24"/>
          <w:szCs w:val="24"/>
          <w:lang w:val="ka-GE"/>
        </w:rPr>
        <w:t xml:space="preserve"> </w:t>
      </w:r>
      <w:proofErr w:type="spellStart"/>
      <w:r w:rsidRPr="005042A3">
        <w:rPr>
          <w:sz w:val="24"/>
          <w:szCs w:val="24"/>
        </w:rPr>
        <w:t>თვითდასაქმებულობის</w:t>
      </w:r>
      <w:proofErr w:type="spellEnd"/>
      <w:r w:rsidRPr="005042A3">
        <w:rPr>
          <w:sz w:val="24"/>
          <w:szCs w:val="24"/>
        </w:rPr>
        <w:t xml:space="preserve"> </w:t>
      </w:r>
      <w:proofErr w:type="spellStart"/>
      <w:r w:rsidRPr="005042A3">
        <w:rPr>
          <w:sz w:val="24"/>
          <w:szCs w:val="24"/>
        </w:rPr>
        <w:t>დადასტურება</w:t>
      </w:r>
      <w:proofErr w:type="spellEnd"/>
      <w:r w:rsidRPr="005042A3">
        <w:rPr>
          <w:sz w:val="24"/>
          <w:szCs w:val="24"/>
        </w:rPr>
        <w:t xml:space="preserve"> </w:t>
      </w:r>
      <w:proofErr w:type="spellStart"/>
      <w:r w:rsidRPr="005042A3">
        <w:rPr>
          <w:sz w:val="24"/>
          <w:szCs w:val="24"/>
        </w:rPr>
        <w:t>ვერ</w:t>
      </w:r>
      <w:proofErr w:type="spellEnd"/>
      <w:r w:rsidRPr="005042A3">
        <w:rPr>
          <w:sz w:val="24"/>
          <w:szCs w:val="24"/>
        </w:rPr>
        <w:t xml:space="preserve"> </w:t>
      </w:r>
      <w:proofErr w:type="spellStart"/>
      <w:r w:rsidRPr="005042A3">
        <w:rPr>
          <w:sz w:val="24"/>
          <w:szCs w:val="24"/>
        </w:rPr>
        <w:t>შეძლოს</w:t>
      </w:r>
      <w:proofErr w:type="spellEnd"/>
      <w:r w:rsidRPr="005042A3">
        <w:rPr>
          <w:sz w:val="24"/>
          <w:szCs w:val="24"/>
        </w:rPr>
        <w:t>;</w:t>
      </w:r>
      <w:r w:rsidR="005144BE">
        <w:rPr>
          <w:sz w:val="24"/>
          <w:szCs w:val="24"/>
        </w:rPr>
        <w:t xml:space="preserve"> </w:t>
      </w:r>
      <w:r w:rsidR="005144BE">
        <w:rPr>
          <w:sz w:val="24"/>
          <w:szCs w:val="24"/>
        </w:rPr>
        <w:br/>
      </w:r>
    </w:p>
    <w:p w14:paraId="1D0496D9" w14:textId="086EFAB2" w:rsidR="005042A3" w:rsidRDefault="005144BE" w:rsidP="005144BE">
      <w:pPr>
        <w:pStyle w:val="ListParagraph"/>
        <w:spacing w:line="276" w:lineRule="auto"/>
        <w:jc w:val="both"/>
        <w:rPr>
          <w:rFonts w:eastAsia="Calibri" w:cs="Sylfaen"/>
          <w:color w:val="FF0000"/>
          <w:sz w:val="24"/>
          <w:szCs w:val="24"/>
          <w:lang w:val="ka-GE"/>
        </w:rPr>
      </w:pPr>
      <w:proofErr w:type="spellStart"/>
      <w:proofErr w:type="gramStart"/>
      <w:r w:rsidRPr="005144BE">
        <w:rPr>
          <w:rFonts w:eastAsia="Times New Roman" w:cs="Menlo Regular"/>
          <w:color w:val="FF0000"/>
          <w:sz w:val="24"/>
          <w:szCs w:val="24"/>
          <w:shd w:val="clear" w:color="auto" w:fill="FFFFFF"/>
        </w:rPr>
        <w:t>თვითდასაქმებულებს</w:t>
      </w:r>
      <w:proofErr w:type="spellEnd"/>
      <w:proofErr w:type="gramEnd"/>
      <w:r w:rsidRPr="005144BE">
        <w:rPr>
          <w:rFonts w:eastAsia="Times New Roman" w:cs="Menlo Regular"/>
          <w:color w:val="FF0000"/>
          <w:sz w:val="24"/>
          <w:szCs w:val="24"/>
          <w:shd w:val="clear" w:color="auto" w:fill="FFFFFF"/>
        </w:rPr>
        <w:t xml:space="preserve">, </w:t>
      </w:r>
      <w:r w:rsidRPr="005144BE">
        <w:rPr>
          <w:rFonts w:eastAsia="Calibri" w:cs="Sylfaen"/>
          <w:color w:val="FF0000"/>
          <w:sz w:val="24"/>
          <w:szCs w:val="24"/>
          <w:lang w:val="ka-GE"/>
        </w:rPr>
        <w:t>რომლებიც ეწეოდნენ ეკონომიკურ საქმიანობას ან/და ჰქონდათ შემოსავალი, თუმცა არ არიან რეგისტრირებული შემოსავლების სამსახურში, მთავრობის მიერ არა ერთხელ გაჟღერდა, რომ მიუხედავად სირთულისა, სახელმწიფო იქნებოდა და ნამდვილად არის მაქსიმალურად ლოიალური. ლოიალურობა გულისხმობს, რომ კომისია, რომელიც განიხილავს ამ კატეგორიის თვითდასაქმებულებისთვის კომპენსაციების გაცემის საკითხს, მაქსიმალურად გაითვალისწინებს ნებისმიერი იურიდიული პირის მიერ ნებისმიერი ფორმით წარმოდგენილ დოკუმენტს.</w:t>
      </w:r>
    </w:p>
    <w:p w14:paraId="44831CD8" w14:textId="77777777" w:rsidR="005144BE" w:rsidRDefault="005144BE" w:rsidP="005144BE">
      <w:pPr>
        <w:pStyle w:val="ListParagraph"/>
        <w:spacing w:line="276" w:lineRule="auto"/>
        <w:jc w:val="both"/>
        <w:rPr>
          <w:color w:val="FF0000"/>
          <w:sz w:val="24"/>
          <w:szCs w:val="24"/>
        </w:rPr>
      </w:pPr>
    </w:p>
    <w:p w14:paraId="78EBB03E" w14:textId="079AA2D4" w:rsidR="005144BE" w:rsidRPr="005144BE" w:rsidRDefault="005144BE" w:rsidP="005144BE">
      <w:pPr>
        <w:spacing w:line="240" w:lineRule="atLeast"/>
        <w:jc w:val="both"/>
        <w:rPr>
          <w:rFonts w:ascii="Calibri" w:eastAsia="Calibri" w:hAnsi="Calibri" w:cs="Times New Roman"/>
          <w:color w:val="FF0000"/>
          <w:sz w:val="24"/>
          <w:szCs w:val="24"/>
        </w:rPr>
      </w:pPr>
      <w:r>
        <w:rPr>
          <w:color w:val="FF0000"/>
          <w:sz w:val="24"/>
          <w:szCs w:val="24"/>
          <w:lang w:val="ka-GE"/>
        </w:rPr>
        <w:t xml:space="preserve">ასევე აღსანიშნავია, რომ </w:t>
      </w:r>
      <w:proofErr w:type="spellStart"/>
      <w:r w:rsidRPr="005144BE">
        <w:rPr>
          <w:rFonts w:eastAsia="Calibri" w:cs="Times New Roman"/>
          <w:color w:val="FF0000"/>
          <w:sz w:val="24"/>
          <w:szCs w:val="24"/>
        </w:rPr>
        <w:t>ანტიკრიზისული</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გეგმით</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გათვალისწინებულ</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იქნა</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სახელმწიფო</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მიზნობრივი</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დახმარების</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გაწევა</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სხვადასხვა</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სოციალური</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ჯგუფში</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არსებულ</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მოქალაქეებისთვის</w:t>
      </w:r>
      <w:proofErr w:type="spellEnd"/>
      <w:r w:rsidRPr="005144BE">
        <w:rPr>
          <w:rFonts w:eastAsia="Calibri" w:cs="Times New Roman"/>
          <w:color w:val="FF0000"/>
          <w:sz w:val="24"/>
          <w:szCs w:val="24"/>
        </w:rPr>
        <w:t>/</w:t>
      </w:r>
      <w:proofErr w:type="spellStart"/>
      <w:r w:rsidRPr="005144BE">
        <w:rPr>
          <w:rFonts w:eastAsia="Calibri" w:cs="Times New Roman"/>
          <w:color w:val="FF0000"/>
          <w:sz w:val="24"/>
          <w:szCs w:val="24"/>
        </w:rPr>
        <w:t>ოჯახებისთვის</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რომლებსაც</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ყველაზე</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მეტად</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შეეხოთ</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პანდემიისგან</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გამოწვეული</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კრიზისი</w:t>
      </w:r>
      <w:proofErr w:type="spellEnd"/>
      <w:r w:rsidRPr="005144BE">
        <w:rPr>
          <w:rFonts w:eastAsia="Calibri" w:cs="Times New Roman"/>
          <w:color w:val="FF0000"/>
          <w:sz w:val="24"/>
          <w:szCs w:val="24"/>
        </w:rPr>
        <w:t xml:space="preserve">. </w:t>
      </w:r>
      <w:proofErr w:type="spellStart"/>
      <w:proofErr w:type="gramStart"/>
      <w:r w:rsidRPr="005144BE">
        <w:rPr>
          <w:rFonts w:eastAsia="Calibri" w:cs="Times New Roman"/>
          <w:color w:val="FF0000"/>
          <w:sz w:val="24"/>
          <w:szCs w:val="24"/>
        </w:rPr>
        <w:t>კერძოდ</w:t>
      </w:r>
      <w:proofErr w:type="spellEnd"/>
      <w:proofErr w:type="gramEnd"/>
      <w:r w:rsidRPr="005144BE">
        <w:rPr>
          <w:rFonts w:eastAsia="Calibri" w:cs="Times New Roman"/>
          <w:color w:val="FF0000"/>
          <w:sz w:val="24"/>
          <w:szCs w:val="24"/>
        </w:rPr>
        <w:t>:</w:t>
      </w:r>
    </w:p>
    <w:p w14:paraId="04D52F44" w14:textId="77777777" w:rsidR="005144BE" w:rsidRPr="005144BE" w:rsidRDefault="005144BE" w:rsidP="005144BE">
      <w:pPr>
        <w:spacing w:line="240" w:lineRule="atLeast"/>
        <w:ind w:left="200"/>
        <w:jc w:val="both"/>
        <w:rPr>
          <w:rFonts w:ascii="Calibri" w:eastAsia="Calibri" w:hAnsi="Calibri" w:cs="Times New Roman"/>
          <w:color w:val="FF0000"/>
          <w:sz w:val="24"/>
          <w:szCs w:val="24"/>
        </w:rPr>
      </w:pPr>
      <w:r w:rsidRPr="005144BE">
        <w:rPr>
          <w:rFonts w:ascii="Wingdings" w:eastAsia="Calibri" w:hAnsi="Wingdings" w:cs="Times New Roman"/>
          <w:color w:val="FF0000"/>
          <w:sz w:val="24"/>
          <w:szCs w:val="24"/>
        </w:rPr>
        <w:t></w:t>
      </w:r>
      <w:r w:rsidRPr="005144BE">
        <w:rPr>
          <w:rFonts w:ascii="Calibri" w:eastAsia="Calibri" w:hAnsi="Calibri" w:cs="Times New Roman"/>
          <w:color w:val="FF0000"/>
          <w:sz w:val="24"/>
          <w:szCs w:val="24"/>
        </w:rPr>
        <w:t>     </w:t>
      </w:r>
      <w:proofErr w:type="spellStart"/>
      <w:proofErr w:type="gramStart"/>
      <w:r w:rsidRPr="005144BE">
        <w:rPr>
          <w:rFonts w:eastAsia="Calibri" w:cs="Times New Roman"/>
          <w:color w:val="FF0000"/>
          <w:sz w:val="24"/>
          <w:szCs w:val="24"/>
        </w:rPr>
        <w:t>ოჯახებს</w:t>
      </w:r>
      <w:proofErr w:type="spellEnd"/>
      <w:proofErr w:type="gram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რომელთა</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სოციალური</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სარეიტინგო</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ქულა</w:t>
      </w:r>
      <w:proofErr w:type="spellEnd"/>
      <w:r w:rsidRPr="005144BE">
        <w:rPr>
          <w:rFonts w:eastAsia="Calibri" w:cs="Times New Roman"/>
          <w:color w:val="FF0000"/>
          <w:sz w:val="24"/>
          <w:szCs w:val="24"/>
        </w:rPr>
        <w:t xml:space="preserve"> 65 000-დან 100 000 </w:t>
      </w:r>
      <w:proofErr w:type="spellStart"/>
      <w:r w:rsidRPr="005144BE">
        <w:rPr>
          <w:rFonts w:eastAsia="Calibri" w:cs="Times New Roman"/>
          <w:color w:val="FF0000"/>
          <w:sz w:val="24"/>
          <w:szCs w:val="24"/>
        </w:rPr>
        <w:t>ქულის</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ფარგლებშია</w:t>
      </w:r>
      <w:proofErr w:type="spellEnd"/>
      <w:r w:rsidRPr="005144BE">
        <w:rPr>
          <w:rFonts w:eastAsia="Calibri" w:cs="Times New Roman"/>
          <w:color w:val="FF0000"/>
          <w:sz w:val="24"/>
          <w:szCs w:val="24"/>
        </w:rPr>
        <w:t xml:space="preserve"> </w:t>
      </w:r>
      <w:r w:rsidRPr="005144BE">
        <w:rPr>
          <w:rFonts w:ascii="Calibri" w:eastAsia="Calibri" w:hAnsi="Calibri" w:cs="Times New Roman"/>
          <w:color w:val="FF0000"/>
          <w:sz w:val="24"/>
          <w:szCs w:val="24"/>
        </w:rPr>
        <w:t xml:space="preserve"> - </w:t>
      </w:r>
      <w:proofErr w:type="spellStart"/>
      <w:r w:rsidRPr="005144BE">
        <w:rPr>
          <w:rFonts w:eastAsia="Calibri" w:cs="Times New Roman"/>
          <w:b/>
          <w:color w:val="FF0000"/>
          <w:sz w:val="24"/>
          <w:szCs w:val="24"/>
        </w:rPr>
        <w:t>მიმდინარე</w:t>
      </w:r>
      <w:proofErr w:type="spellEnd"/>
      <w:r w:rsidRPr="005144BE">
        <w:rPr>
          <w:rFonts w:eastAsia="Calibri" w:cs="Times New Roman"/>
          <w:b/>
          <w:color w:val="FF0000"/>
          <w:sz w:val="24"/>
          <w:szCs w:val="24"/>
        </w:rPr>
        <w:t xml:space="preserve"> </w:t>
      </w:r>
      <w:proofErr w:type="spellStart"/>
      <w:r w:rsidRPr="005144BE">
        <w:rPr>
          <w:rFonts w:eastAsia="Calibri" w:cs="Times New Roman"/>
          <w:b/>
          <w:color w:val="FF0000"/>
          <w:sz w:val="24"/>
          <w:szCs w:val="24"/>
        </w:rPr>
        <w:t>თვეში</w:t>
      </w:r>
      <w:proofErr w:type="spellEnd"/>
      <w:r w:rsidRPr="005144BE">
        <w:rPr>
          <w:rFonts w:eastAsia="Calibri" w:cs="Times New Roman"/>
          <w:b/>
          <w:color w:val="FF0000"/>
          <w:sz w:val="24"/>
          <w:szCs w:val="24"/>
        </w:rPr>
        <w:t xml:space="preserve"> </w:t>
      </w:r>
      <w:proofErr w:type="spellStart"/>
      <w:r w:rsidRPr="005144BE">
        <w:rPr>
          <w:rFonts w:eastAsia="Calibri" w:cs="Times New Roman"/>
          <w:b/>
          <w:color w:val="FF0000"/>
          <w:sz w:val="24"/>
          <w:szCs w:val="24"/>
        </w:rPr>
        <w:t>კომპენსაცია</w:t>
      </w:r>
      <w:proofErr w:type="spellEnd"/>
      <w:r w:rsidRPr="005144BE">
        <w:rPr>
          <w:rFonts w:eastAsia="Calibri" w:cs="Times New Roman"/>
          <w:b/>
          <w:color w:val="FF0000"/>
          <w:sz w:val="24"/>
          <w:szCs w:val="24"/>
        </w:rPr>
        <w:t xml:space="preserve"> </w:t>
      </w:r>
      <w:proofErr w:type="spellStart"/>
      <w:r w:rsidRPr="005144BE">
        <w:rPr>
          <w:rFonts w:eastAsia="Calibri" w:cs="Times New Roman"/>
          <w:b/>
          <w:color w:val="FF0000"/>
          <w:sz w:val="24"/>
          <w:szCs w:val="24"/>
        </w:rPr>
        <w:t>გადაერიცხა</w:t>
      </w:r>
      <w:proofErr w:type="spellEnd"/>
      <w:r w:rsidRPr="005144BE">
        <w:rPr>
          <w:rFonts w:eastAsia="Calibri" w:cs="Times New Roman"/>
          <w:b/>
          <w:color w:val="FF0000"/>
          <w:sz w:val="24"/>
          <w:szCs w:val="24"/>
        </w:rPr>
        <w:t xml:space="preserve"> 70000-მდე </w:t>
      </w:r>
      <w:proofErr w:type="spellStart"/>
      <w:r w:rsidRPr="005144BE">
        <w:rPr>
          <w:rFonts w:eastAsia="Calibri" w:cs="Times New Roman"/>
          <w:b/>
          <w:color w:val="FF0000"/>
          <w:sz w:val="24"/>
          <w:szCs w:val="24"/>
        </w:rPr>
        <w:t>ოჯახს</w:t>
      </w:r>
      <w:proofErr w:type="spellEnd"/>
      <w:r w:rsidRPr="005144BE">
        <w:rPr>
          <w:rFonts w:eastAsia="Calibri" w:cs="Times New Roman"/>
          <w:b/>
          <w:color w:val="FF0000"/>
          <w:sz w:val="24"/>
          <w:szCs w:val="24"/>
        </w:rPr>
        <w:t>.</w:t>
      </w:r>
    </w:p>
    <w:p w14:paraId="09A984C4" w14:textId="77777777" w:rsidR="005144BE" w:rsidRDefault="005144BE" w:rsidP="005144BE">
      <w:pPr>
        <w:spacing w:line="240" w:lineRule="atLeast"/>
        <w:ind w:left="200"/>
        <w:jc w:val="both"/>
        <w:rPr>
          <w:rFonts w:ascii="Calibri" w:eastAsia="Calibri" w:hAnsi="Calibri" w:cs="Times New Roman"/>
          <w:color w:val="FF0000"/>
          <w:sz w:val="24"/>
          <w:szCs w:val="24"/>
        </w:rPr>
      </w:pPr>
      <w:r w:rsidRPr="005144BE">
        <w:rPr>
          <w:rFonts w:ascii="Wingdings" w:eastAsia="Calibri" w:hAnsi="Wingdings" w:cs="Times New Roman"/>
          <w:color w:val="FF0000"/>
          <w:sz w:val="24"/>
          <w:szCs w:val="24"/>
        </w:rPr>
        <w:t></w:t>
      </w:r>
      <w:r w:rsidRPr="005144BE">
        <w:rPr>
          <w:rFonts w:ascii="Calibri" w:eastAsia="Calibri" w:hAnsi="Calibri" w:cs="Times New Roman"/>
          <w:color w:val="FF0000"/>
          <w:sz w:val="24"/>
          <w:szCs w:val="24"/>
        </w:rPr>
        <w:t>     </w:t>
      </w:r>
      <w:r w:rsidRPr="005144BE">
        <w:rPr>
          <w:rFonts w:eastAsia="Calibri" w:cs="Times New Roman"/>
          <w:color w:val="FF0000"/>
          <w:sz w:val="24"/>
          <w:szCs w:val="24"/>
        </w:rPr>
        <w:t xml:space="preserve">100 000 </w:t>
      </w:r>
      <w:proofErr w:type="spellStart"/>
      <w:r w:rsidRPr="005144BE">
        <w:rPr>
          <w:rFonts w:eastAsia="Calibri" w:cs="Times New Roman"/>
          <w:color w:val="FF0000"/>
          <w:sz w:val="24"/>
          <w:szCs w:val="24"/>
        </w:rPr>
        <w:t>ქულამდე</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მყოფ</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ოჯახებს</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რომელთაც</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ყავთ</w:t>
      </w:r>
      <w:proofErr w:type="spellEnd"/>
      <w:r w:rsidRPr="005144BE">
        <w:rPr>
          <w:rFonts w:eastAsia="Calibri" w:cs="Times New Roman"/>
          <w:color w:val="FF0000"/>
          <w:sz w:val="24"/>
          <w:szCs w:val="24"/>
        </w:rPr>
        <w:t xml:space="preserve"> 3 </w:t>
      </w:r>
      <w:proofErr w:type="spellStart"/>
      <w:r w:rsidRPr="005144BE">
        <w:rPr>
          <w:rFonts w:eastAsia="Calibri" w:cs="Times New Roman"/>
          <w:color w:val="FF0000"/>
          <w:sz w:val="24"/>
          <w:szCs w:val="24"/>
        </w:rPr>
        <w:t>ან</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მეტი</w:t>
      </w:r>
      <w:proofErr w:type="spellEnd"/>
      <w:r w:rsidRPr="005144BE">
        <w:rPr>
          <w:rFonts w:eastAsia="Calibri" w:cs="Times New Roman"/>
          <w:color w:val="FF0000"/>
          <w:sz w:val="24"/>
          <w:szCs w:val="24"/>
        </w:rPr>
        <w:t xml:space="preserve"> 16 </w:t>
      </w:r>
      <w:proofErr w:type="spellStart"/>
      <w:r w:rsidRPr="005144BE">
        <w:rPr>
          <w:rFonts w:eastAsia="Calibri" w:cs="Times New Roman"/>
          <w:color w:val="FF0000"/>
          <w:sz w:val="24"/>
          <w:szCs w:val="24"/>
        </w:rPr>
        <w:t>წლამდე</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ბავშვი</w:t>
      </w:r>
      <w:proofErr w:type="spellEnd"/>
      <w:r w:rsidRPr="005144BE">
        <w:rPr>
          <w:rFonts w:eastAsia="Calibri" w:cs="Times New Roman"/>
          <w:color w:val="FF0000"/>
          <w:sz w:val="24"/>
          <w:szCs w:val="24"/>
        </w:rPr>
        <w:t xml:space="preserve">, </w:t>
      </w:r>
      <w:proofErr w:type="spellStart"/>
      <w:r w:rsidRPr="005144BE">
        <w:rPr>
          <w:rFonts w:eastAsia="Calibri" w:cs="Times New Roman"/>
          <w:b/>
          <w:color w:val="FF0000"/>
          <w:sz w:val="24"/>
          <w:szCs w:val="24"/>
        </w:rPr>
        <w:t>მიმდინარე</w:t>
      </w:r>
      <w:proofErr w:type="spellEnd"/>
      <w:r w:rsidRPr="005144BE">
        <w:rPr>
          <w:rFonts w:eastAsia="Calibri" w:cs="Times New Roman"/>
          <w:b/>
          <w:color w:val="FF0000"/>
          <w:sz w:val="24"/>
          <w:szCs w:val="24"/>
        </w:rPr>
        <w:t xml:space="preserve"> </w:t>
      </w:r>
      <w:proofErr w:type="spellStart"/>
      <w:r w:rsidRPr="005144BE">
        <w:rPr>
          <w:rFonts w:eastAsia="Calibri" w:cs="Times New Roman"/>
          <w:b/>
          <w:color w:val="FF0000"/>
          <w:sz w:val="24"/>
          <w:szCs w:val="24"/>
        </w:rPr>
        <w:t>თვეში</w:t>
      </w:r>
      <w:proofErr w:type="spellEnd"/>
      <w:r w:rsidRPr="005144BE">
        <w:rPr>
          <w:rFonts w:eastAsia="Calibri" w:cs="Times New Roman"/>
          <w:b/>
          <w:color w:val="FF0000"/>
          <w:sz w:val="24"/>
          <w:szCs w:val="24"/>
        </w:rPr>
        <w:t xml:space="preserve"> </w:t>
      </w:r>
      <w:proofErr w:type="spellStart"/>
      <w:r w:rsidRPr="005144BE">
        <w:rPr>
          <w:rFonts w:eastAsia="Calibri" w:cs="Times New Roman"/>
          <w:b/>
          <w:color w:val="FF0000"/>
          <w:sz w:val="24"/>
          <w:szCs w:val="24"/>
        </w:rPr>
        <w:t>კომპენსაცია</w:t>
      </w:r>
      <w:proofErr w:type="spellEnd"/>
      <w:r w:rsidRPr="005144BE">
        <w:rPr>
          <w:rFonts w:eastAsia="Calibri" w:cs="Times New Roman"/>
          <w:b/>
          <w:color w:val="FF0000"/>
          <w:sz w:val="24"/>
          <w:szCs w:val="24"/>
        </w:rPr>
        <w:t xml:space="preserve"> </w:t>
      </w:r>
      <w:proofErr w:type="spellStart"/>
      <w:r w:rsidRPr="005144BE">
        <w:rPr>
          <w:rFonts w:eastAsia="Calibri" w:cs="Times New Roman"/>
          <w:b/>
          <w:color w:val="FF0000"/>
          <w:sz w:val="24"/>
          <w:szCs w:val="24"/>
        </w:rPr>
        <w:t>გადაერიცხა</w:t>
      </w:r>
      <w:proofErr w:type="spellEnd"/>
      <w:r w:rsidRPr="005144BE">
        <w:rPr>
          <w:rFonts w:eastAsia="Calibri" w:cs="Times New Roman"/>
          <w:b/>
          <w:color w:val="FF0000"/>
          <w:sz w:val="24"/>
          <w:szCs w:val="24"/>
        </w:rPr>
        <w:t xml:space="preserve"> 22000-მდე </w:t>
      </w:r>
      <w:proofErr w:type="spellStart"/>
      <w:r w:rsidRPr="005144BE">
        <w:rPr>
          <w:rFonts w:eastAsia="Calibri" w:cs="Times New Roman"/>
          <w:b/>
          <w:color w:val="FF0000"/>
          <w:sz w:val="24"/>
          <w:szCs w:val="24"/>
        </w:rPr>
        <w:t>ოჯახს</w:t>
      </w:r>
      <w:proofErr w:type="spellEnd"/>
      <w:r w:rsidRPr="005144BE">
        <w:rPr>
          <w:rFonts w:eastAsia="Calibri" w:cs="Times New Roman"/>
          <w:b/>
          <w:color w:val="FF0000"/>
          <w:sz w:val="24"/>
          <w:szCs w:val="24"/>
        </w:rPr>
        <w:t>.</w:t>
      </w:r>
    </w:p>
    <w:p w14:paraId="05DF9C86" w14:textId="77777777" w:rsidR="005144BE" w:rsidRPr="005144BE" w:rsidRDefault="005144BE" w:rsidP="005144BE">
      <w:pPr>
        <w:spacing w:line="240" w:lineRule="atLeast"/>
        <w:ind w:left="280" w:hanging="360"/>
        <w:jc w:val="both"/>
        <w:rPr>
          <w:rFonts w:ascii="Calibri" w:eastAsia="Calibri" w:hAnsi="Calibri" w:cs="Times New Roman"/>
          <w:color w:val="FF0000"/>
          <w:sz w:val="24"/>
          <w:szCs w:val="24"/>
        </w:rPr>
      </w:pPr>
      <w:r w:rsidRPr="005144BE">
        <w:rPr>
          <w:rFonts w:ascii="Wingdings" w:eastAsia="Calibri" w:hAnsi="Wingdings" w:cs="Times New Roman"/>
          <w:color w:val="FF0000"/>
          <w:sz w:val="24"/>
          <w:szCs w:val="24"/>
        </w:rPr>
        <w:lastRenderedPageBreak/>
        <w:t></w:t>
      </w:r>
      <w:r w:rsidRPr="005144BE">
        <w:rPr>
          <w:rFonts w:ascii="Calibri" w:eastAsia="Calibri" w:hAnsi="Calibri" w:cs="Times New Roman"/>
          <w:color w:val="FF0000"/>
          <w:sz w:val="24"/>
          <w:szCs w:val="24"/>
        </w:rPr>
        <w:t>     </w:t>
      </w:r>
      <w:proofErr w:type="spellStart"/>
      <w:proofErr w:type="gramStart"/>
      <w:r w:rsidRPr="005144BE">
        <w:rPr>
          <w:rFonts w:eastAsia="Calibri" w:cs="Times New Roman"/>
          <w:color w:val="FF0000"/>
          <w:sz w:val="24"/>
          <w:szCs w:val="24"/>
        </w:rPr>
        <w:t>მკვეთრად</w:t>
      </w:r>
      <w:proofErr w:type="spellEnd"/>
      <w:proofErr w:type="gram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გამოხატული</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შეზღუდული</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შესაძლებლობის</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მქონე</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პირებს</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და</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შეზღუდული</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შესაძლებლობის</w:t>
      </w:r>
      <w:proofErr w:type="spellEnd"/>
      <w:r>
        <w:rPr>
          <w:rFonts w:eastAsia="Calibri" w:cs="Times New Roman"/>
          <w:color w:val="FF0000"/>
          <w:sz w:val="24"/>
          <w:szCs w:val="24"/>
          <w:lang w:val="ka-GE"/>
        </w:rPr>
        <w:t xml:space="preserve"> </w:t>
      </w:r>
      <w:proofErr w:type="spellStart"/>
      <w:r w:rsidRPr="005144BE">
        <w:rPr>
          <w:rFonts w:eastAsia="Calibri" w:cs="Times New Roman"/>
          <w:color w:val="FF0000"/>
          <w:sz w:val="24"/>
          <w:szCs w:val="24"/>
        </w:rPr>
        <w:t>მქონე</w:t>
      </w:r>
      <w:proofErr w:type="spellEnd"/>
      <w:r w:rsidRPr="005144BE">
        <w:rPr>
          <w:rFonts w:eastAsia="Calibri" w:cs="Times New Roman"/>
          <w:color w:val="FF0000"/>
          <w:sz w:val="24"/>
          <w:szCs w:val="24"/>
        </w:rPr>
        <w:t xml:space="preserve"> </w:t>
      </w:r>
      <w:proofErr w:type="spellStart"/>
      <w:r w:rsidRPr="005144BE">
        <w:rPr>
          <w:rFonts w:eastAsia="Calibri" w:cs="Times New Roman"/>
          <w:color w:val="FF0000"/>
          <w:sz w:val="24"/>
          <w:szCs w:val="24"/>
        </w:rPr>
        <w:t>ბავშვებს</w:t>
      </w:r>
      <w:proofErr w:type="spellEnd"/>
      <w:r w:rsidRPr="005144BE">
        <w:rPr>
          <w:rFonts w:eastAsia="Calibri" w:cs="Times New Roman"/>
          <w:color w:val="FF0000"/>
          <w:sz w:val="24"/>
          <w:szCs w:val="24"/>
        </w:rPr>
        <w:t xml:space="preserve">- </w:t>
      </w:r>
      <w:proofErr w:type="spellStart"/>
      <w:r w:rsidRPr="005144BE">
        <w:rPr>
          <w:rFonts w:eastAsia="Calibri" w:cs="Times New Roman"/>
          <w:b/>
          <w:color w:val="FF0000"/>
          <w:sz w:val="24"/>
          <w:szCs w:val="24"/>
        </w:rPr>
        <w:t>სულ</w:t>
      </w:r>
      <w:proofErr w:type="spellEnd"/>
      <w:r w:rsidRPr="005144BE">
        <w:rPr>
          <w:rFonts w:eastAsia="Calibri" w:cs="Times New Roman"/>
          <w:b/>
          <w:color w:val="FF0000"/>
          <w:sz w:val="24"/>
          <w:szCs w:val="24"/>
        </w:rPr>
        <w:t xml:space="preserve"> </w:t>
      </w:r>
      <w:proofErr w:type="spellStart"/>
      <w:r w:rsidRPr="005144BE">
        <w:rPr>
          <w:rFonts w:eastAsia="Calibri" w:cs="Times New Roman"/>
          <w:b/>
          <w:color w:val="FF0000"/>
          <w:sz w:val="24"/>
          <w:szCs w:val="24"/>
        </w:rPr>
        <w:t>კომპენსაცია</w:t>
      </w:r>
      <w:proofErr w:type="spellEnd"/>
      <w:r w:rsidRPr="005144BE">
        <w:rPr>
          <w:rFonts w:eastAsia="Calibri" w:cs="Times New Roman"/>
          <w:b/>
          <w:color w:val="FF0000"/>
          <w:sz w:val="24"/>
          <w:szCs w:val="24"/>
        </w:rPr>
        <w:t xml:space="preserve"> </w:t>
      </w:r>
      <w:proofErr w:type="spellStart"/>
      <w:r w:rsidRPr="005144BE">
        <w:rPr>
          <w:rFonts w:eastAsia="Calibri" w:cs="Times New Roman"/>
          <w:b/>
          <w:color w:val="FF0000"/>
          <w:sz w:val="24"/>
          <w:szCs w:val="24"/>
        </w:rPr>
        <w:t>ჩაერიცხა</w:t>
      </w:r>
      <w:proofErr w:type="spellEnd"/>
      <w:r w:rsidRPr="005144BE">
        <w:rPr>
          <w:rFonts w:eastAsia="Calibri" w:cs="Times New Roman"/>
          <w:b/>
          <w:color w:val="FF0000"/>
          <w:sz w:val="24"/>
          <w:szCs w:val="24"/>
        </w:rPr>
        <w:t xml:space="preserve"> 40000-ზე </w:t>
      </w:r>
      <w:proofErr w:type="spellStart"/>
      <w:r w:rsidRPr="005144BE">
        <w:rPr>
          <w:rFonts w:eastAsia="Calibri" w:cs="Times New Roman"/>
          <w:b/>
          <w:color w:val="FF0000"/>
          <w:sz w:val="24"/>
          <w:szCs w:val="24"/>
        </w:rPr>
        <w:t>მეტ</w:t>
      </w:r>
      <w:proofErr w:type="spellEnd"/>
      <w:r w:rsidRPr="005144BE">
        <w:rPr>
          <w:rFonts w:eastAsia="Calibri" w:cs="Times New Roman"/>
          <w:b/>
          <w:color w:val="FF0000"/>
          <w:sz w:val="24"/>
          <w:szCs w:val="24"/>
        </w:rPr>
        <w:t xml:space="preserve"> </w:t>
      </w:r>
      <w:proofErr w:type="spellStart"/>
      <w:r w:rsidRPr="005144BE">
        <w:rPr>
          <w:rFonts w:eastAsia="Calibri" w:cs="Times New Roman"/>
          <w:b/>
          <w:color w:val="FF0000"/>
          <w:sz w:val="24"/>
          <w:szCs w:val="24"/>
        </w:rPr>
        <w:t>ბენეფიციარს</w:t>
      </w:r>
      <w:proofErr w:type="spellEnd"/>
      <w:r w:rsidRPr="005144BE">
        <w:rPr>
          <w:rFonts w:eastAsia="Calibri" w:cs="Times New Roman"/>
          <w:color w:val="FF0000"/>
          <w:sz w:val="24"/>
          <w:szCs w:val="24"/>
        </w:rPr>
        <w:t>.</w:t>
      </w:r>
      <w:bookmarkStart w:id="0" w:name="_GoBack"/>
      <w:bookmarkEnd w:id="0"/>
    </w:p>
    <w:p w14:paraId="74F6643B" w14:textId="78C3B73A" w:rsidR="005144BE" w:rsidRPr="005144BE" w:rsidRDefault="005144BE" w:rsidP="005144BE">
      <w:pPr>
        <w:spacing w:line="240" w:lineRule="atLeast"/>
        <w:ind w:left="200"/>
        <w:jc w:val="both"/>
        <w:rPr>
          <w:rFonts w:ascii="Calibri" w:eastAsia="Calibri" w:hAnsi="Calibri" w:cs="Times New Roman"/>
          <w:color w:val="FF0000"/>
          <w:sz w:val="24"/>
          <w:szCs w:val="24"/>
          <w:lang w:val="ka-GE"/>
        </w:rPr>
      </w:pPr>
    </w:p>
    <w:p w14:paraId="249434D7" w14:textId="77777777" w:rsidR="005144BE" w:rsidRPr="005144BE" w:rsidRDefault="005144BE" w:rsidP="005144BE">
      <w:pPr>
        <w:spacing w:line="276" w:lineRule="auto"/>
        <w:jc w:val="both"/>
        <w:rPr>
          <w:sz w:val="24"/>
          <w:szCs w:val="24"/>
        </w:rPr>
      </w:pPr>
    </w:p>
    <w:p w14:paraId="541BD541" w14:textId="77777777" w:rsidR="005042A3" w:rsidRDefault="005042A3" w:rsidP="005042A3">
      <w:pPr>
        <w:pStyle w:val="ListParagraph"/>
        <w:spacing w:line="276" w:lineRule="auto"/>
        <w:jc w:val="both"/>
        <w:rPr>
          <w:sz w:val="24"/>
          <w:szCs w:val="24"/>
          <w:lang w:val="ka-GE"/>
        </w:rPr>
      </w:pPr>
    </w:p>
    <w:p w14:paraId="4AD0F0F6" w14:textId="77777777" w:rsidR="005042A3" w:rsidRPr="005042A3" w:rsidRDefault="005042A3" w:rsidP="005042A3">
      <w:pPr>
        <w:spacing w:line="276" w:lineRule="auto"/>
        <w:jc w:val="both"/>
        <w:rPr>
          <w:b/>
          <w:sz w:val="24"/>
          <w:szCs w:val="24"/>
          <w:lang w:val="ka-GE"/>
        </w:rPr>
      </w:pPr>
      <w:r w:rsidRPr="005042A3">
        <w:rPr>
          <w:b/>
          <w:sz w:val="24"/>
          <w:szCs w:val="24"/>
          <w:lang w:val="ka-GE"/>
        </w:rPr>
        <w:t>პასუხი:</w:t>
      </w:r>
    </w:p>
    <w:p w14:paraId="4CB8D8BF" w14:textId="77777777" w:rsidR="005042A3" w:rsidRPr="005042A3" w:rsidRDefault="005042A3" w:rsidP="005042A3">
      <w:pPr>
        <w:pStyle w:val="ListParagraph"/>
        <w:spacing w:line="276" w:lineRule="auto"/>
        <w:jc w:val="both"/>
        <w:rPr>
          <w:sz w:val="24"/>
          <w:szCs w:val="24"/>
          <w:lang w:val="ka-GE"/>
        </w:rPr>
      </w:pPr>
    </w:p>
    <w:p w14:paraId="6A5FE6E2" w14:textId="77777777" w:rsidR="005042A3" w:rsidRPr="005042A3" w:rsidRDefault="005042A3" w:rsidP="005042A3">
      <w:pPr>
        <w:pStyle w:val="ListParagraph"/>
        <w:numPr>
          <w:ilvl w:val="0"/>
          <w:numId w:val="1"/>
        </w:numPr>
        <w:spacing w:line="276" w:lineRule="auto"/>
        <w:jc w:val="both"/>
        <w:rPr>
          <w:sz w:val="24"/>
          <w:szCs w:val="24"/>
        </w:rPr>
      </w:pPr>
      <w:proofErr w:type="spellStart"/>
      <w:proofErr w:type="gramStart"/>
      <w:r w:rsidRPr="005042A3">
        <w:rPr>
          <w:sz w:val="24"/>
          <w:szCs w:val="24"/>
        </w:rPr>
        <w:t>საკითხი</w:t>
      </w:r>
      <w:proofErr w:type="spellEnd"/>
      <w:proofErr w:type="gramEnd"/>
      <w:r w:rsidRPr="005042A3">
        <w:rPr>
          <w:sz w:val="24"/>
          <w:szCs w:val="24"/>
        </w:rPr>
        <w:t xml:space="preserve">: 2020 </w:t>
      </w:r>
      <w:proofErr w:type="spellStart"/>
      <w:r w:rsidRPr="005042A3">
        <w:rPr>
          <w:sz w:val="24"/>
          <w:szCs w:val="24"/>
        </w:rPr>
        <w:t>წლის</w:t>
      </w:r>
      <w:proofErr w:type="spellEnd"/>
      <w:r w:rsidRPr="005042A3">
        <w:rPr>
          <w:sz w:val="24"/>
          <w:szCs w:val="24"/>
        </w:rPr>
        <w:t xml:space="preserve"> 22 </w:t>
      </w:r>
      <w:proofErr w:type="spellStart"/>
      <w:r w:rsidRPr="005042A3">
        <w:rPr>
          <w:sz w:val="24"/>
          <w:szCs w:val="24"/>
        </w:rPr>
        <w:t>მაისს</w:t>
      </w:r>
      <w:proofErr w:type="spellEnd"/>
      <w:r w:rsidRPr="005042A3">
        <w:rPr>
          <w:sz w:val="24"/>
          <w:szCs w:val="24"/>
        </w:rPr>
        <w:t xml:space="preserve"> </w:t>
      </w:r>
      <w:proofErr w:type="spellStart"/>
      <w:r w:rsidRPr="005042A3">
        <w:rPr>
          <w:sz w:val="24"/>
          <w:szCs w:val="24"/>
        </w:rPr>
        <w:t>საგანგებო</w:t>
      </w:r>
      <w:proofErr w:type="spellEnd"/>
      <w:r w:rsidRPr="005042A3">
        <w:rPr>
          <w:sz w:val="24"/>
          <w:szCs w:val="24"/>
        </w:rPr>
        <w:t xml:space="preserve"> </w:t>
      </w:r>
      <w:proofErr w:type="spellStart"/>
      <w:r w:rsidRPr="005042A3">
        <w:rPr>
          <w:sz w:val="24"/>
          <w:szCs w:val="24"/>
        </w:rPr>
        <w:t>მდგომარეობის</w:t>
      </w:r>
      <w:proofErr w:type="spellEnd"/>
      <w:r w:rsidRPr="005042A3">
        <w:rPr>
          <w:sz w:val="24"/>
          <w:szCs w:val="24"/>
        </w:rPr>
        <w:t xml:space="preserve"> </w:t>
      </w:r>
      <w:proofErr w:type="spellStart"/>
      <w:r w:rsidRPr="005042A3">
        <w:rPr>
          <w:sz w:val="24"/>
          <w:szCs w:val="24"/>
        </w:rPr>
        <w:t>და</w:t>
      </w:r>
      <w:proofErr w:type="spellEnd"/>
      <w:r w:rsidRPr="005042A3">
        <w:rPr>
          <w:sz w:val="24"/>
          <w:szCs w:val="24"/>
        </w:rPr>
        <w:t xml:space="preserve"> </w:t>
      </w:r>
      <w:proofErr w:type="spellStart"/>
      <w:r w:rsidRPr="005042A3">
        <w:rPr>
          <w:sz w:val="24"/>
          <w:szCs w:val="24"/>
        </w:rPr>
        <w:t>შეზღუდვების</w:t>
      </w:r>
      <w:proofErr w:type="spellEnd"/>
      <w:r w:rsidRPr="005042A3">
        <w:rPr>
          <w:sz w:val="24"/>
          <w:szCs w:val="24"/>
        </w:rPr>
        <w:t xml:space="preserve"> </w:t>
      </w:r>
      <w:proofErr w:type="spellStart"/>
      <w:r w:rsidRPr="005042A3">
        <w:rPr>
          <w:sz w:val="24"/>
          <w:szCs w:val="24"/>
        </w:rPr>
        <w:t>მოსალოდნელი</w:t>
      </w:r>
      <w:proofErr w:type="spellEnd"/>
      <w:r w:rsidRPr="005042A3">
        <w:rPr>
          <w:sz w:val="24"/>
          <w:szCs w:val="24"/>
        </w:rPr>
        <w:t xml:space="preserve"> </w:t>
      </w:r>
      <w:proofErr w:type="spellStart"/>
      <w:r w:rsidRPr="005042A3">
        <w:rPr>
          <w:sz w:val="24"/>
          <w:szCs w:val="24"/>
        </w:rPr>
        <w:t>მოხსნიდან</w:t>
      </w:r>
      <w:proofErr w:type="spellEnd"/>
      <w:r w:rsidRPr="005042A3">
        <w:rPr>
          <w:sz w:val="24"/>
          <w:szCs w:val="24"/>
          <w:lang w:val="ka-GE"/>
        </w:rPr>
        <w:t xml:space="preserve"> </w:t>
      </w:r>
      <w:proofErr w:type="spellStart"/>
      <w:r w:rsidRPr="005042A3">
        <w:rPr>
          <w:sz w:val="24"/>
          <w:szCs w:val="24"/>
        </w:rPr>
        <w:t>გამომდინარე</w:t>
      </w:r>
      <w:proofErr w:type="spellEnd"/>
      <w:r w:rsidRPr="005042A3">
        <w:rPr>
          <w:sz w:val="24"/>
          <w:szCs w:val="24"/>
        </w:rPr>
        <w:t xml:space="preserve">, </w:t>
      </w:r>
      <w:proofErr w:type="spellStart"/>
      <w:r w:rsidRPr="005042A3">
        <w:rPr>
          <w:sz w:val="24"/>
          <w:szCs w:val="24"/>
        </w:rPr>
        <w:t>ჯანდაცვის</w:t>
      </w:r>
      <w:proofErr w:type="spellEnd"/>
      <w:r w:rsidRPr="005042A3">
        <w:rPr>
          <w:sz w:val="24"/>
          <w:szCs w:val="24"/>
        </w:rPr>
        <w:t xml:space="preserve"> </w:t>
      </w:r>
      <w:proofErr w:type="spellStart"/>
      <w:r w:rsidRPr="005042A3">
        <w:rPr>
          <w:sz w:val="24"/>
          <w:szCs w:val="24"/>
        </w:rPr>
        <w:t>სამინისტროს</w:t>
      </w:r>
      <w:proofErr w:type="spellEnd"/>
      <w:r w:rsidRPr="005042A3">
        <w:rPr>
          <w:sz w:val="24"/>
          <w:szCs w:val="24"/>
        </w:rPr>
        <w:t xml:space="preserve"> </w:t>
      </w:r>
      <w:proofErr w:type="spellStart"/>
      <w:r w:rsidRPr="005042A3">
        <w:rPr>
          <w:sz w:val="24"/>
          <w:szCs w:val="24"/>
        </w:rPr>
        <w:t>მიერ</w:t>
      </w:r>
      <w:proofErr w:type="spellEnd"/>
      <w:r w:rsidRPr="005042A3">
        <w:rPr>
          <w:sz w:val="24"/>
          <w:szCs w:val="24"/>
        </w:rPr>
        <w:t xml:space="preserve"> </w:t>
      </w:r>
      <w:proofErr w:type="spellStart"/>
      <w:r w:rsidRPr="005042A3">
        <w:rPr>
          <w:sz w:val="24"/>
          <w:szCs w:val="24"/>
        </w:rPr>
        <w:t>არის</w:t>
      </w:r>
      <w:proofErr w:type="spellEnd"/>
      <w:r w:rsidRPr="005042A3">
        <w:rPr>
          <w:sz w:val="24"/>
          <w:szCs w:val="24"/>
        </w:rPr>
        <w:t xml:space="preserve"> </w:t>
      </w:r>
      <w:proofErr w:type="spellStart"/>
      <w:r w:rsidRPr="005042A3">
        <w:rPr>
          <w:sz w:val="24"/>
          <w:szCs w:val="24"/>
        </w:rPr>
        <w:t>თუ</w:t>
      </w:r>
      <w:proofErr w:type="spellEnd"/>
      <w:r w:rsidRPr="005042A3">
        <w:rPr>
          <w:sz w:val="24"/>
          <w:szCs w:val="24"/>
        </w:rPr>
        <w:t xml:space="preserve"> </w:t>
      </w:r>
      <w:proofErr w:type="spellStart"/>
      <w:r w:rsidRPr="005042A3">
        <w:rPr>
          <w:sz w:val="24"/>
          <w:szCs w:val="24"/>
        </w:rPr>
        <w:t>არა</w:t>
      </w:r>
      <w:proofErr w:type="spellEnd"/>
      <w:r w:rsidRPr="005042A3">
        <w:rPr>
          <w:sz w:val="24"/>
          <w:szCs w:val="24"/>
        </w:rPr>
        <w:t xml:space="preserve"> </w:t>
      </w:r>
      <w:proofErr w:type="spellStart"/>
      <w:r w:rsidRPr="005042A3">
        <w:rPr>
          <w:sz w:val="24"/>
          <w:szCs w:val="24"/>
        </w:rPr>
        <w:t>შემუშავებული</w:t>
      </w:r>
      <w:proofErr w:type="spellEnd"/>
      <w:r w:rsidRPr="005042A3">
        <w:rPr>
          <w:sz w:val="24"/>
          <w:szCs w:val="24"/>
        </w:rPr>
        <w:t xml:space="preserve"> Covid-19-ის</w:t>
      </w:r>
      <w:r w:rsidRPr="005042A3">
        <w:rPr>
          <w:sz w:val="24"/>
          <w:szCs w:val="24"/>
          <w:lang w:val="ka-GE"/>
        </w:rPr>
        <w:t xml:space="preserve"> </w:t>
      </w:r>
      <w:proofErr w:type="spellStart"/>
      <w:r w:rsidRPr="005042A3">
        <w:rPr>
          <w:sz w:val="24"/>
          <w:szCs w:val="24"/>
        </w:rPr>
        <w:t>ეპიდსიტუაციის</w:t>
      </w:r>
      <w:proofErr w:type="spellEnd"/>
      <w:r w:rsidRPr="005042A3">
        <w:rPr>
          <w:sz w:val="24"/>
          <w:szCs w:val="24"/>
        </w:rPr>
        <w:t xml:space="preserve"> </w:t>
      </w:r>
      <w:proofErr w:type="spellStart"/>
      <w:r w:rsidRPr="005042A3">
        <w:rPr>
          <w:sz w:val="24"/>
          <w:szCs w:val="24"/>
        </w:rPr>
        <w:t>პროგნოზის</w:t>
      </w:r>
      <w:proofErr w:type="spellEnd"/>
      <w:r w:rsidRPr="005042A3">
        <w:rPr>
          <w:sz w:val="24"/>
          <w:szCs w:val="24"/>
        </w:rPr>
        <w:t xml:space="preserve"> </w:t>
      </w:r>
      <w:proofErr w:type="spellStart"/>
      <w:r w:rsidRPr="005042A3">
        <w:rPr>
          <w:sz w:val="24"/>
          <w:szCs w:val="24"/>
        </w:rPr>
        <w:t>სცენარები</w:t>
      </w:r>
      <w:proofErr w:type="spellEnd"/>
      <w:r w:rsidRPr="005042A3">
        <w:rPr>
          <w:sz w:val="24"/>
          <w:szCs w:val="24"/>
        </w:rPr>
        <w:t>?</w:t>
      </w:r>
      <w:r w:rsidRPr="005042A3">
        <w:rPr>
          <w:sz w:val="24"/>
          <w:szCs w:val="24"/>
          <w:lang w:val="ka-GE"/>
        </w:rPr>
        <w:t>;</w:t>
      </w:r>
    </w:p>
    <w:p w14:paraId="7C296196" w14:textId="77777777" w:rsidR="005042A3" w:rsidRPr="005042A3" w:rsidRDefault="005042A3" w:rsidP="005042A3">
      <w:pPr>
        <w:pStyle w:val="ListParagraph"/>
        <w:rPr>
          <w:sz w:val="24"/>
          <w:szCs w:val="24"/>
        </w:rPr>
      </w:pPr>
    </w:p>
    <w:p w14:paraId="5A91B080" w14:textId="77777777" w:rsidR="005042A3" w:rsidRPr="005042A3" w:rsidRDefault="005042A3" w:rsidP="005042A3">
      <w:pPr>
        <w:spacing w:line="276" w:lineRule="auto"/>
        <w:jc w:val="both"/>
        <w:rPr>
          <w:b/>
          <w:sz w:val="24"/>
          <w:szCs w:val="24"/>
          <w:lang w:val="ka-GE"/>
        </w:rPr>
      </w:pPr>
      <w:r w:rsidRPr="005042A3">
        <w:rPr>
          <w:b/>
          <w:sz w:val="24"/>
          <w:szCs w:val="24"/>
          <w:lang w:val="ka-GE"/>
        </w:rPr>
        <w:t>პასუხი:</w:t>
      </w:r>
    </w:p>
    <w:p w14:paraId="222D05D4" w14:textId="77777777" w:rsidR="005042A3" w:rsidRPr="005042A3" w:rsidRDefault="005042A3" w:rsidP="005042A3">
      <w:pPr>
        <w:spacing w:line="276" w:lineRule="auto"/>
        <w:ind w:left="360"/>
        <w:jc w:val="both"/>
        <w:rPr>
          <w:sz w:val="24"/>
          <w:szCs w:val="24"/>
        </w:rPr>
      </w:pPr>
    </w:p>
    <w:p w14:paraId="34455C00" w14:textId="77777777" w:rsidR="005042A3" w:rsidRDefault="005042A3" w:rsidP="005042A3">
      <w:pPr>
        <w:pStyle w:val="ListParagraph"/>
        <w:numPr>
          <w:ilvl w:val="0"/>
          <w:numId w:val="1"/>
        </w:numPr>
        <w:spacing w:line="276" w:lineRule="auto"/>
        <w:jc w:val="both"/>
        <w:rPr>
          <w:sz w:val="24"/>
          <w:szCs w:val="24"/>
        </w:rPr>
      </w:pPr>
      <w:proofErr w:type="spellStart"/>
      <w:r w:rsidRPr="005042A3">
        <w:rPr>
          <w:sz w:val="24"/>
          <w:szCs w:val="24"/>
        </w:rPr>
        <w:t>საკითხი</w:t>
      </w:r>
      <w:proofErr w:type="spellEnd"/>
      <w:r w:rsidRPr="005042A3">
        <w:rPr>
          <w:sz w:val="24"/>
          <w:szCs w:val="24"/>
        </w:rPr>
        <w:t xml:space="preserve">: </w:t>
      </w:r>
      <w:proofErr w:type="spellStart"/>
      <w:r w:rsidRPr="005042A3">
        <w:rPr>
          <w:sz w:val="24"/>
          <w:szCs w:val="24"/>
        </w:rPr>
        <w:t>აღნიშნული</w:t>
      </w:r>
      <w:proofErr w:type="spellEnd"/>
      <w:r w:rsidRPr="005042A3">
        <w:rPr>
          <w:sz w:val="24"/>
          <w:szCs w:val="24"/>
        </w:rPr>
        <w:t xml:space="preserve"> </w:t>
      </w:r>
      <w:proofErr w:type="spellStart"/>
      <w:r w:rsidRPr="005042A3">
        <w:rPr>
          <w:sz w:val="24"/>
          <w:szCs w:val="24"/>
        </w:rPr>
        <w:t>შეზღუდვების</w:t>
      </w:r>
      <w:proofErr w:type="spellEnd"/>
      <w:r w:rsidRPr="005042A3">
        <w:rPr>
          <w:sz w:val="24"/>
          <w:szCs w:val="24"/>
        </w:rPr>
        <w:t xml:space="preserve"> </w:t>
      </w:r>
      <w:proofErr w:type="spellStart"/>
      <w:r w:rsidRPr="005042A3">
        <w:rPr>
          <w:sz w:val="24"/>
          <w:szCs w:val="24"/>
        </w:rPr>
        <w:t>მოხსნასთან</w:t>
      </w:r>
      <w:proofErr w:type="spellEnd"/>
      <w:r w:rsidRPr="005042A3">
        <w:rPr>
          <w:sz w:val="24"/>
          <w:szCs w:val="24"/>
        </w:rPr>
        <w:t xml:space="preserve"> </w:t>
      </w:r>
      <w:proofErr w:type="spellStart"/>
      <w:r w:rsidRPr="005042A3">
        <w:rPr>
          <w:sz w:val="24"/>
          <w:szCs w:val="24"/>
        </w:rPr>
        <w:t>მიმართებაში</w:t>
      </w:r>
      <w:proofErr w:type="spellEnd"/>
      <w:r w:rsidRPr="005042A3">
        <w:rPr>
          <w:sz w:val="24"/>
          <w:szCs w:val="24"/>
        </w:rPr>
        <w:t xml:space="preserve"> </w:t>
      </w:r>
      <w:proofErr w:type="spellStart"/>
      <w:r w:rsidRPr="005042A3">
        <w:rPr>
          <w:sz w:val="24"/>
          <w:szCs w:val="24"/>
        </w:rPr>
        <w:t>ჰოსპიტალური</w:t>
      </w:r>
      <w:proofErr w:type="spellEnd"/>
      <w:r w:rsidRPr="005042A3">
        <w:rPr>
          <w:sz w:val="24"/>
          <w:szCs w:val="24"/>
        </w:rPr>
        <w:t xml:space="preserve"> </w:t>
      </w:r>
      <w:proofErr w:type="spellStart"/>
      <w:r w:rsidRPr="005042A3">
        <w:rPr>
          <w:sz w:val="24"/>
          <w:szCs w:val="24"/>
        </w:rPr>
        <w:t>და</w:t>
      </w:r>
      <w:proofErr w:type="spellEnd"/>
      <w:r w:rsidRPr="005042A3">
        <w:rPr>
          <w:sz w:val="24"/>
          <w:szCs w:val="24"/>
        </w:rPr>
        <w:t xml:space="preserve"> </w:t>
      </w:r>
      <w:proofErr w:type="spellStart"/>
      <w:r w:rsidRPr="005042A3">
        <w:rPr>
          <w:sz w:val="24"/>
          <w:szCs w:val="24"/>
        </w:rPr>
        <w:t>პირველადი</w:t>
      </w:r>
      <w:proofErr w:type="spellEnd"/>
      <w:r w:rsidRPr="005042A3">
        <w:rPr>
          <w:sz w:val="24"/>
          <w:szCs w:val="24"/>
          <w:lang w:val="ka-GE"/>
        </w:rPr>
        <w:t xml:space="preserve"> </w:t>
      </w:r>
      <w:proofErr w:type="spellStart"/>
      <w:r w:rsidRPr="005042A3">
        <w:rPr>
          <w:sz w:val="24"/>
          <w:szCs w:val="24"/>
        </w:rPr>
        <w:t>ჯანდაცვის</w:t>
      </w:r>
      <w:proofErr w:type="spellEnd"/>
      <w:r w:rsidRPr="005042A3">
        <w:rPr>
          <w:sz w:val="24"/>
          <w:szCs w:val="24"/>
        </w:rPr>
        <w:t xml:space="preserve"> </w:t>
      </w:r>
      <w:proofErr w:type="spellStart"/>
      <w:r w:rsidRPr="005042A3">
        <w:rPr>
          <w:sz w:val="24"/>
          <w:szCs w:val="24"/>
        </w:rPr>
        <w:t>სექტორების</w:t>
      </w:r>
      <w:proofErr w:type="spellEnd"/>
      <w:r w:rsidRPr="005042A3">
        <w:rPr>
          <w:sz w:val="24"/>
          <w:szCs w:val="24"/>
        </w:rPr>
        <w:t xml:space="preserve"> </w:t>
      </w:r>
      <w:proofErr w:type="spellStart"/>
      <w:r w:rsidRPr="005042A3">
        <w:rPr>
          <w:sz w:val="24"/>
          <w:szCs w:val="24"/>
        </w:rPr>
        <w:t>მზაობა</w:t>
      </w:r>
      <w:proofErr w:type="spellEnd"/>
      <w:r w:rsidRPr="005042A3">
        <w:rPr>
          <w:sz w:val="24"/>
          <w:szCs w:val="24"/>
        </w:rPr>
        <w:t xml:space="preserve"> </w:t>
      </w:r>
      <w:proofErr w:type="spellStart"/>
      <w:r w:rsidRPr="005042A3">
        <w:rPr>
          <w:sz w:val="24"/>
          <w:szCs w:val="24"/>
        </w:rPr>
        <w:t>Covid</w:t>
      </w:r>
      <w:proofErr w:type="spellEnd"/>
      <w:r w:rsidRPr="005042A3">
        <w:rPr>
          <w:sz w:val="24"/>
          <w:szCs w:val="24"/>
        </w:rPr>
        <w:t xml:space="preserve"> 19-ის </w:t>
      </w:r>
      <w:proofErr w:type="spellStart"/>
      <w:r w:rsidRPr="005042A3">
        <w:rPr>
          <w:sz w:val="24"/>
          <w:szCs w:val="24"/>
        </w:rPr>
        <w:t>ეპიდემიის</w:t>
      </w:r>
      <w:proofErr w:type="spellEnd"/>
      <w:r w:rsidRPr="005042A3">
        <w:rPr>
          <w:sz w:val="24"/>
          <w:szCs w:val="24"/>
        </w:rPr>
        <w:t xml:space="preserve"> </w:t>
      </w:r>
      <w:proofErr w:type="spellStart"/>
      <w:r w:rsidRPr="005042A3">
        <w:rPr>
          <w:sz w:val="24"/>
          <w:szCs w:val="24"/>
        </w:rPr>
        <w:t>მართვის</w:t>
      </w:r>
      <w:proofErr w:type="spellEnd"/>
      <w:r w:rsidRPr="005042A3">
        <w:rPr>
          <w:sz w:val="24"/>
          <w:szCs w:val="24"/>
        </w:rPr>
        <w:t xml:space="preserve"> </w:t>
      </w:r>
      <w:proofErr w:type="spellStart"/>
      <w:r w:rsidRPr="005042A3">
        <w:rPr>
          <w:sz w:val="24"/>
          <w:szCs w:val="24"/>
        </w:rPr>
        <w:t>თვალსაზრისით</w:t>
      </w:r>
      <w:proofErr w:type="spellEnd"/>
      <w:r w:rsidRPr="005042A3">
        <w:rPr>
          <w:sz w:val="24"/>
          <w:szCs w:val="24"/>
        </w:rPr>
        <w:t xml:space="preserve"> (</w:t>
      </w:r>
      <w:proofErr w:type="spellStart"/>
      <w:r w:rsidRPr="005042A3">
        <w:rPr>
          <w:sz w:val="24"/>
          <w:szCs w:val="24"/>
        </w:rPr>
        <w:t>კონკრეტული</w:t>
      </w:r>
      <w:proofErr w:type="spellEnd"/>
      <w:r w:rsidRPr="005042A3">
        <w:rPr>
          <w:sz w:val="24"/>
          <w:szCs w:val="24"/>
          <w:lang w:val="ka-GE"/>
        </w:rPr>
        <w:t xml:space="preserve"> </w:t>
      </w:r>
      <w:proofErr w:type="spellStart"/>
      <w:r w:rsidRPr="005042A3">
        <w:rPr>
          <w:sz w:val="24"/>
          <w:szCs w:val="24"/>
        </w:rPr>
        <w:t>პარამეტრებით</w:t>
      </w:r>
      <w:proofErr w:type="spellEnd"/>
      <w:r w:rsidRPr="005042A3">
        <w:rPr>
          <w:sz w:val="24"/>
          <w:szCs w:val="24"/>
        </w:rPr>
        <w:t xml:space="preserve"> </w:t>
      </w:r>
      <w:proofErr w:type="spellStart"/>
      <w:r w:rsidRPr="005042A3">
        <w:rPr>
          <w:sz w:val="24"/>
          <w:szCs w:val="24"/>
        </w:rPr>
        <w:t>გამოხატული</w:t>
      </w:r>
      <w:proofErr w:type="spellEnd"/>
      <w:r w:rsidRPr="005042A3">
        <w:rPr>
          <w:sz w:val="24"/>
          <w:szCs w:val="24"/>
        </w:rPr>
        <w:t xml:space="preserve">, </w:t>
      </w:r>
      <w:proofErr w:type="spellStart"/>
      <w:r w:rsidRPr="005042A3">
        <w:rPr>
          <w:sz w:val="24"/>
          <w:szCs w:val="24"/>
        </w:rPr>
        <w:t>მაგ</w:t>
      </w:r>
      <w:proofErr w:type="spellEnd"/>
      <w:r w:rsidRPr="005042A3">
        <w:rPr>
          <w:sz w:val="24"/>
          <w:szCs w:val="24"/>
        </w:rPr>
        <w:t xml:space="preserve">: </w:t>
      </w:r>
      <w:proofErr w:type="spellStart"/>
      <w:r w:rsidRPr="005042A3">
        <w:rPr>
          <w:sz w:val="24"/>
          <w:szCs w:val="24"/>
        </w:rPr>
        <w:t>ინფიცირებულთა</w:t>
      </w:r>
      <w:proofErr w:type="spellEnd"/>
      <w:r w:rsidRPr="005042A3">
        <w:rPr>
          <w:sz w:val="24"/>
          <w:szCs w:val="24"/>
        </w:rPr>
        <w:t xml:space="preserve"> </w:t>
      </w:r>
      <w:proofErr w:type="spellStart"/>
      <w:r w:rsidRPr="005042A3">
        <w:rPr>
          <w:sz w:val="24"/>
          <w:szCs w:val="24"/>
        </w:rPr>
        <w:t>მიღების</w:t>
      </w:r>
      <w:proofErr w:type="spellEnd"/>
      <w:r w:rsidRPr="005042A3">
        <w:rPr>
          <w:sz w:val="24"/>
          <w:szCs w:val="24"/>
        </w:rPr>
        <w:t xml:space="preserve">, </w:t>
      </w:r>
      <w:proofErr w:type="spellStart"/>
      <w:r w:rsidRPr="005042A3">
        <w:rPr>
          <w:sz w:val="24"/>
          <w:szCs w:val="24"/>
        </w:rPr>
        <w:t>ინფექციის</w:t>
      </w:r>
      <w:proofErr w:type="spellEnd"/>
      <w:r w:rsidRPr="005042A3">
        <w:rPr>
          <w:sz w:val="24"/>
          <w:szCs w:val="24"/>
        </w:rPr>
        <w:t xml:space="preserve"> </w:t>
      </w:r>
      <w:proofErr w:type="spellStart"/>
      <w:r w:rsidRPr="005042A3">
        <w:rPr>
          <w:sz w:val="24"/>
          <w:szCs w:val="24"/>
        </w:rPr>
        <w:t>შიდა</w:t>
      </w:r>
      <w:proofErr w:type="spellEnd"/>
      <w:r w:rsidRPr="005042A3">
        <w:rPr>
          <w:sz w:val="24"/>
          <w:szCs w:val="24"/>
        </w:rPr>
        <w:t xml:space="preserve"> </w:t>
      </w:r>
      <w:proofErr w:type="spellStart"/>
      <w:r w:rsidRPr="005042A3">
        <w:rPr>
          <w:sz w:val="24"/>
          <w:szCs w:val="24"/>
        </w:rPr>
        <w:t>კონტროლის</w:t>
      </w:r>
      <w:proofErr w:type="spellEnd"/>
      <w:r w:rsidRPr="005042A3">
        <w:rPr>
          <w:sz w:val="24"/>
          <w:szCs w:val="24"/>
          <w:lang w:val="ka-GE"/>
        </w:rPr>
        <w:t xml:space="preserve"> </w:t>
      </w:r>
      <w:proofErr w:type="spellStart"/>
      <w:r w:rsidRPr="005042A3">
        <w:rPr>
          <w:sz w:val="24"/>
          <w:szCs w:val="24"/>
        </w:rPr>
        <w:t>მექანიზმების</w:t>
      </w:r>
      <w:proofErr w:type="spellEnd"/>
      <w:r w:rsidRPr="005042A3">
        <w:rPr>
          <w:sz w:val="24"/>
          <w:szCs w:val="24"/>
        </w:rPr>
        <w:t xml:space="preserve"> </w:t>
      </w:r>
      <w:proofErr w:type="spellStart"/>
      <w:r w:rsidRPr="005042A3">
        <w:rPr>
          <w:sz w:val="24"/>
          <w:szCs w:val="24"/>
        </w:rPr>
        <w:t>მუშაობის</w:t>
      </w:r>
      <w:proofErr w:type="spellEnd"/>
      <w:r w:rsidRPr="005042A3">
        <w:rPr>
          <w:sz w:val="24"/>
          <w:szCs w:val="24"/>
        </w:rPr>
        <w:t xml:space="preserve">, </w:t>
      </w:r>
      <w:proofErr w:type="spellStart"/>
      <w:r w:rsidRPr="005042A3">
        <w:rPr>
          <w:sz w:val="24"/>
          <w:szCs w:val="24"/>
        </w:rPr>
        <w:t>სამედიცინო</w:t>
      </w:r>
      <w:proofErr w:type="spellEnd"/>
      <w:r w:rsidRPr="005042A3">
        <w:rPr>
          <w:sz w:val="24"/>
          <w:szCs w:val="24"/>
        </w:rPr>
        <w:t xml:space="preserve"> </w:t>
      </w:r>
      <w:proofErr w:type="spellStart"/>
      <w:r w:rsidRPr="005042A3">
        <w:rPr>
          <w:sz w:val="24"/>
          <w:szCs w:val="24"/>
        </w:rPr>
        <w:t>პერსონალის</w:t>
      </w:r>
      <w:proofErr w:type="spellEnd"/>
      <w:r w:rsidRPr="005042A3">
        <w:rPr>
          <w:sz w:val="24"/>
          <w:szCs w:val="24"/>
        </w:rPr>
        <w:t xml:space="preserve"> </w:t>
      </w:r>
      <w:proofErr w:type="spellStart"/>
      <w:r w:rsidRPr="005042A3">
        <w:rPr>
          <w:sz w:val="24"/>
          <w:szCs w:val="24"/>
        </w:rPr>
        <w:t>დამცავი</w:t>
      </w:r>
      <w:proofErr w:type="spellEnd"/>
      <w:r w:rsidRPr="005042A3">
        <w:rPr>
          <w:sz w:val="24"/>
          <w:szCs w:val="24"/>
        </w:rPr>
        <w:t xml:space="preserve"> </w:t>
      </w:r>
      <w:proofErr w:type="spellStart"/>
      <w:r w:rsidRPr="005042A3">
        <w:rPr>
          <w:sz w:val="24"/>
          <w:szCs w:val="24"/>
        </w:rPr>
        <w:t>საშუალებებით</w:t>
      </w:r>
      <w:proofErr w:type="spellEnd"/>
      <w:r w:rsidRPr="005042A3">
        <w:rPr>
          <w:sz w:val="24"/>
          <w:szCs w:val="24"/>
        </w:rPr>
        <w:t xml:space="preserve"> </w:t>
      </w:r>
      <w:proofErr w:type="spellStart"/>
      <w:r w:rsidRPr="005042A3">
        <w:rPr>
          <w:sz w:val="24"/>
          <w:szCs w:val="24"/>
        </w:rPr>
        <w:t>აღჭურვისა</w:t>
      </w:r>
      <w:proofErr w:type="spellEnd"/>
      <w:r w:rsidRPr="005042A3">
        <w:rPr>
          <w:sz w:val="24"/>
          <w:szCs w:val="24"/>
        </w:rPr>
        <w:t xml:space="preserve"> </w:t>
      </w:r>
      <w:proofErr w:type="spellStart"/>
      <w:r w:rsidRPr="005042A3">
        <w:rPr>
          <w:sz w:val="24"/>
          <w:szCs w:val="24"/>
        </w:rPr>
        <w:t>და</w:t>
      </w:r>
      <w:proofErr w:type="spellEnd"/>
      <w:r w:rsidRPr="005042A3">
        <w:rPr>
          <w:sz w:val="24"/>
          <w:szCs w:val="24"/>
        </w:rPr>
        <w:t xml:space="preserve"> </w:t>
      </w:r>
      <w:proofErr w:type="spellStart"/>
      <w:r w:rsidRPr="005042A3">
        <w:rPr>
          <w:sz w:val="24"/>
          <w:szCs w:val="24"/>
        </w:rPr>
        <w:t>სხვა</w:t>
      </w:r>
      <w:proofErr w:type="spellEnd"/>
      <w:r w:rsidRPr="005042A3">
        <w:rPr>
          <w:sz w:val="24"/>
          <w:szCs w:val="24"/>
          <w:lang w:val="ka-GE"/>
        </w:rPr>
        <w:t xml:space="preserve"> </w:t>
      </w:r>
      <w:proofErr w:type="spellStart"/>
      <w:r w:rsidRPr="005042A3">
        <w:rPr>
          <w:sz w:val="24"/>
          <w:szCs w:val="24"/>
        </w:rPr>
        <w:t>საკვანძო</w:t>
      </w:r>
      <w:proofErr w:type="spellEnd"/>
      <w:r w:rsidRPr="005042A3">
        <w:rPr>
          <w:sz w:val="24"/>
          <w:szCs w:val="24"/>
        </w:rPr>
        <w:t xml:space="preserve"> </w:t>
      </w:r>
      <w:proofErr w:type="spellStart"/>
      <w:r w:rsidRPr="005042A3">
        <w:rPr>
          <w:sz w:val="24"/>
          <w:szCs w:val="24"/>
        </w:rPr>
        <w:t>საკითხების</w:t>
      </w:r>
      <w:proofErr w:type="spellEnd"/>
      <w:r w:rsidRPr="005042A3">
        <w:rPr>
          <w:sz w:val="24"/>
          <w:szCs w:val="24"/>
        </w:rPr>
        <w:t xml:space="preserve"> </w:t>
      </w:r>
      <w:proofErr w:type="spellStart"/>
      <w:r w:rsidRPr="005042A3">
        <w:rPr>
          <w:sz w:val="24"/>
          <w:szCs w:val="24"/>
        </w:rPr>
        <w:t>მიხედვით</w:t>
      </w:r>
      <w:proofErr w:type="spellEnd"/>
      <w:r w:rsidRPr="005042A3">
        <w:rPr>
          <w:sz w:val="24"/>
          <w:szCs w:val="24"/>
        </w:rPr>
        <w:t>);</w:t>
      </w:r>
    </w:p>
    <w:p w14:paraId="63E73880" w14:textId="77777777" w:rsidR="005042A3" w:rsidRPr="005042A3" w:rsidRDefault="005042A3" w:rsidP="005042A3">
      <w:pPr>
        <w:spacing w:line="276" w:lineRule="auto"/>
        <w:jc w:val="both"/>
        <w:rPr>
          <w:sz w:val="24"/>
          <w:szCs w:val="24"/>
        </w:rPr>
      </w:pPr>
    </w:p>
    <w:p w14:paraId="386F71CC" w14:textId="77777777" w:rsidR="005042A3" w:rsidRPr="005042A3" w:rsidRDefault="005042A3" w:rsidP="005042A3">
      <w:pPr>
        <w:spacing w:line="276" w:lineRule="auto"/>
        <w:jc w:val="both"/>
        <w:rPr>
          <w:b/>
          <w:sz w:val="24"/>
          <w:szCs w:val="24"/>
          <w:lang w:val="ka-GE"/>
        </w:rPr>
      </w:pPr>
      <w:r w:rsidRPr="005042A3">
        <w:rPr>
          <w:b/>
          <w:sz w:val="24"/>
          <w:szCs w:val="24"/>
          <w:lang w:val="ka-GE"/>
        </w:rPr>
        <w:t>პასუხი:</w:t>
      </w:r>
    </w:p>
    <w:p w14:paraId="266D7D25" w14:textId="77777777" w:rsidR="005042A3" w:rsidRPr="005042A3" w:rsidRDefault="005042A3" w:rsidP="005042A3">
      <w:pPr>
        <w:spacing w:line="276" w:lineRule="auto"/>
        <w:ind w:left="360"/>
        <w:jc w:val="both"/>
        <w:rPr>
          <w:sz w:val="24"/>
          <w:szCs w:val="24"/>
        </w:rPr>
      </w:pPr>
    </w:p>
    <w:p w14:paraId="5166CCB5" w14:textId="77777777" w:rsidR="005042A3" w:rsidRPr="005042A3" w:rsidRDefault="005042A3" w:rsidP="005042A3">
      <w:pPr>
        <w:pStyle w:val="ListParagraph"/>
        <w:numPr>
          <w:ilvl w:val="0"/>
          <w:numId w:val="1"/>
        </w:numPr>
        <w:spacing w:line="276" w:lineRule="auto"/>
        <w:jc w:val="both"/>
        <w:rPr>
          <w:sz w:val="24"/>
          <w:szCs w:val="24"/>
        </w:rPr>
      </w:pPr>
      <w:proofErr w:type="spellStart"/>
      <w:r w:rsidRPr="005042A3">
        <w:rPr>
          <w:sz w:val="24"/>
          <w:szCs w:val="24"/>
        </w:rPr>
        <w:t>საკითხი</w:t>
      </w:r>
      <w:proofErr w:type="spellEnd"/>
      <w:r w:rsidRPr="005042A3">
        <w:rPr>
          <w:sz w:val="24"/>
          <w:szCs w:val="24"/>
        </w:rPr>
        <w:t xml:space="preserve">: </w:t>
      </w:r>
      <w:proofErr w:type="spellStart"/>
      <w:r w:rsidRPr="005042A3">
        <w:rPr>
          <w:sz w:val="24"/>
          <w:szCs w:val="24"/>
        </w:rPr>
        <w:t>სამინისტროს</w:t>
      </w:r>
      <w:proofErr w:type="spellEnd"/>
      <w:r w:rsidRPr="005042A3">
        <w:rPr>
          <w:sz w:val="24"/>
          <w:szCs w:val="24"/>
        </w:rPr>
        <w:t xml:space="preserve"> </w:t>
      </w:r>
      <w:proofErr w:type="spellStart"/>
      <w:r w:rsidRPr="005042A3">
        <w:rPr>
          <w:sz w:val="24"/>
          <w:szCs w:val="24"/>
        </w:rPr>
        <w:t>გამარტივებული</w:t>
      </w:r>
      <w:proofErr w:type="spellEnd"/>
      <w:r w:rsidRPr="005042A3">
        <w:rPr>
          <w:sz w:val="24"/>
          <w:szCs w:val="24"/>
        </w:rPr>
        <w:t xml:space="preserve"> </w:t>
      </w:r>
      <w:proofErr w:type="spellStart"/>
      <w:r w:rsidRPr="005042A3">
        <w:rPr>
          <w:sz w:val="24"/>
          <w:szCs w:val="24"/>
        </w:rPr>
        <w:t>შესყიდვების</w:t>
      </w:r>
      <w:proofErr w:type="spellEnd"/>
      <w:r w:rsidRPr="005042A3">
        <w:rPr>
          <w:sz w:val="24"/>
          <w:szCs w:val="24"/>
        </w:rPr>
        <w:t xml:space="preserve"> </w:t>
      </w:r>
      <w:proofErr w:type="spellStart"/>
      <w:r w:rsidRPr="005042A3">
        <w:rPr>
          <w:sz w:val="24"/>
          <w:szCs w:val="24"/>
        </w:rPr>
        <w:t>ბუნდოვანება</w:t>
      </w:r>
      <w:proofErr w:type="spellEnd"/>
      <w:r w:rsidRPr="005042A3">
        <w:rPr>
          <w:sz w:val="24"/>
          <w:szCs w:val="24"/>
        </w:rPr>
        <w:t xml:space="preserve">. </w:t>
      </w:r>
      <w:proofErr w:type="spellStart"/>
      <w:r w:rsidRPr="005042A3">
        <w:rPr>
          <w:sz w:val="24"/>
          <w:szCs w:val="24"/>
        </w:rPr>
        <w:t>შესყიდული</w:t>
      </w:r>
      <w:proofErr w:type="spellEnd"/>
      <w:r w:rsidRPr="005042A3">
        <w:rPr>
          <w:sz w:val="24"/>
          <w:szCs w:val="24"/>
        </w:rPr>
        <w:t xml:space="preserve"> </w:t>
      </w:r>
      <w:proofErr w:type="spellStart"/>
      <w:r w:rsidRPr="005042A3">
        <w:rPr>
          <w:sz w:val="24"/>
          <w:szCs w:val="24"/>
        </w:rPr>
        <w:t>ტესტების</w:t>
      </w:r>
      <w:proofErr w:type="spellEnd"/>
      <w:r w:rsidRPr="005042A3">
        <w:rPr>
          <w:sz w:val="24"/>
          <w:szCs w:val="24"/>
        </w:rPr>
        <w:t xml:space="preserve"> </w:t>
      </w:r>
      <w:proofErr w:type="spellStart"/>
      <w:r w:rsidRPr="005042A3">
        <w:rPr>
          <w:sz w:val="24"/>
          <w:szCs w:val="24"/>
        </w:rPr>
        <w:t>სანდოობა</w:t>
      </w:r>
      <w:proofErr w:type="spellEnd"/>
      <w:r w:rsidRPr="005042A3">
        <w:rPr>
          <w:sz w:val="24"/>
          <w:szCs w:val="24"/>
          <w:lang w:val="ka-GE"/>
        </w:rPr>
        <w:t>;</w:t>
      </w:r>
    </w:p>
    <w:p w14:paraId="6FC8148B" w14:textId="77777777" w:rsidR="005042A3" w:rsidRPr="005042A3" w:rsidRDefault="005042A3" w:rsidP="005042A3">
      <w:pPr>
        <w:pStyle w:val="ListParagraph"/>
        <w:spacing w:line="276" w:lineRule="auto"/>
        <w:jc w:val="both"/>
        <w:rPr>
          <w:sz w:val="24"/>
          <w:szCs w:val="24"/>
        </w:rPr>
      </w:pPr>
    </w:p>
    <w:p w14:paraId="69C8FBB3" w14:textId="77777777" w:rsidR="005042A3" w:rsidRPr="005042A3" w:rsidRDefault="005042A3" w:rsidP="005042A3">
      <w:pPr>
        <w:spacing w:line="276" w:lineRule="auto"/>
        <w:jc w:val="both"/>
        <w:rPr>
          <w:b/>
          <w:sz w:val="24"/>
          <w:szCs w:val="24"/>
          <w:lang w:val="ka-GE"/>
        </w:rPr>
      </w:pPr>
      <w:r w:rsidRPr="005042A3">
        <w:rPr>
          <w:b/>
          <w:sz w:val="24"/>
          <w:szCs w:val="24"/>
          <w:lang w:val="ka-GE"/>
        </w:rPr>
        <w:t>პასუხი:</w:t>
      </w:r>
    </w:p>
    <w:p w14:paraId="5E6CEEBF" w14:textId="77777777" w:rsidR="005042A3" w:rsidRPr="005042A3" w:rsidRDefault="005042A3" w:rsidP="005042A3">
      <w:pPr>
        <w:spacing w:line="276" w:lineRule="auto"/>
        <w:ind w:left="360"/>
        <w:jc w:val="both"/>
        <w:rPr>
          <w:sz w:val="24"/>
          <w:szCs w:val="24"/>
        </w:rPr>
      </w:pPr>
    </w:p>
    <w:p w14:paraId="141004BC" w14:textId="77777777" w:rsidR="005042A3" w:rsidRPr="007D5E00" w:rsidRDefault="005042A3" w:rsidP="005042A3">
      <w:pPr>
        <w:pStyle w:val="ListParagraph"/>
        <w:numPr>
          <w:ilvl w:val="0"/>
          <w:numId w:val="1"/>
        </w:numPr>
        <w:spacing w:line="276" w:lineRule="auto"/>
        <w:jc w:val="both"/>
        <w:rPr>
          <w:b/>
          <w:bCs/>
          <w:sz w:val="26"/>
          <w:szCs w:val="26"/>
          <w:highlight w:val="yellow"/>
          <w:u w:val="single"/>
        </w:rPr>
      </w:pPr>
      <w:proofErr w:type="spellStart"/>
      <w:r w:rsidRPr="007D5E00">
        <w:rPr>
          <w:b/>
          <w:bCs/>
          <w:sz w:val="26"/>
          <w:szCs w:val="26"/>
          <w:highlight w:val="yellow"/>
          <w:u w:val="single"/>
        </w:rPr>
        <w:t>საკითხი</w:t>
      </w:r>
      <w:proofErr w:type="spellEnd"/>
      <w:r w:rsidRPr="007D5E00">
        <w:rPr>
          <w:b/>
          <w:bCs/>
          <w:sz w:val="26"/>
          <w:szCs w:val="26"/>
          <w:highlight w:val="yellow"/>
          <w:u w:val="single"/>
        </w:rPr>
        <w:t xml:space="preserve">: კოვიდ19-ის </w:t>
      </w:r>
      <w:proofErr w:type="spellStart"/>
      <w:r w:rsidRPr="007D5E00">
        <w:rPr>
          <w:b/>
          <w:bCs/>
          <w:sz w:val="26"/>
          <w:szCs w:val="26"/>
          <w:highlight w:val="yellow"/>
          <w:u w:val="single"/>
        </w:rPr>
        <w:t>მართვის</w:t>
      </w:r>
      <w:proofErr w:type="spellEnd"/>
      <w:r w:rsidRPr="007D5E00">
        <w:rPr>
          <w:b/>
          <w:bCs/>
          <w:sz w:val="26"/>
          <w:szCs w:val="26"/>
          <w:highlight w:val="yellow"/>
          <w:u w:val="single"/>
        </w:rPr>
        <w:t xml:space="preserve"> </w:t>
      </w:r>
      <w:proofErr w:type="spellStart"/>
      <w:r w:rsidRPr="007D5E00">
        <w:rPr>
          <w:b/>
          <w:bCs/>
          <w:sz w:val="26"/>
          <w:szCs w:val="26"/>
          <w:highlight w:val="yellow"/>
          <w:u w:val="single"/>
        </w:rPr>
        <w:t>ფინანსური</w:t>
      </w:r>
      <w:proofErr w:type="spellEnd"/>
      <w:r w:rsidRPr="007D5E00">
        <w:rPr>
          <w:b/>
          <w:bCs/>
          <w:sz w:val="26"/>
          <w:szCs w:val="26"/>
          <w:highlight w:val="yellow"/>
          <w:u w:val="single"/>
        </w:rPr>
        <w:t xml:space="preserve"> </w:t>
      </w:r>
      <w:proofErr w:type="spellStart"/>
      <w:r w:rsidRPr="007D5E00">
        <w:rPr>
          <w:b/>
          <w:bCs/>
          <w:sz w:val="26"/>
          <w:szCs w:val="26"/>
          <w:highlight w:val="yellow"/>
          <w:u w:val="single"/>
        </w:rPr>
        <w:t>უზრუნველყოფა</w:t>
      </w:r>
      <w:proofErr w:type="spellEnd"/>
      <w:r w:rsidRPr="007D5E00">
        <w:rPr>
          <w:b/>
          <w:bCs/>
          <w:sz w:val="26"/>
          <w:szCs w:val="26"/>
          <w:highlight w:val="yellow"/>
          <w:u w:val="single"/>
          <w:lang w:val="ka-GE"/>
        </w:rPr>
        <w:t>;</w:t>
      </w:r>
    </w:p>
    <w:p w14:paraId="459250A0" w14:textId="77777777" w:rsidR="005042A3" w:rsidRPr="007D5E00" w:rsidRDefault="005042A3" w:rsidP="005042A3">
      <w:pPr>
        <w:spacing w:line="276" w:lineRule="auto"/>
        <w:jc w:val="both"/>
        <w:rPr>
          <w:sz w:val="24"/>
          <w:szCs w:val="24"/>
          <w:highlight w:val="yellow"/>
        </w:rPr>
      </w:pPr>
    </w:p>
    <w:p w14:paraId="192BEA09" w14:textId="7FC4050C" w:rsidR="005042A3" w:rsidRPr="00AD6A78" w:rsidRDefault="005042A3" w:rsidP="005042A3">
      <w:pPr>
        <w:spacing w:line="276" w:lineRule="auto"/>
        <w:jc w:val="both"/>
        <w:rPr>
          <w:sz w:val="26"/>
          <w:szCs w:val="26"/>
          <w:lang w:val="ka-GE"/>
        </w:rPr>
      </w:pPr>
      <w:r w:rsidRPr="007D5E00">
        <w:rPr>
          <w:b/>
          <w:sz w:val="26"/>
          <w:szCs w:val="26"/>
          <w:highlight w:val="yellow"/>
          <w:lang w:val="ka-GE"/>
        </w:rPr>
        <w:t>პასუხი:</w:t>
      </w:r>
      <w:r w:rsidR="00967F0B" w:rsidRPr="007D5E00">
        <w:rPr>
          <w:b/>
          <w:sz w:val="26"/>
          <w:szCs w:val="26"/>
          <w:highlight w:val="yellow"/>
        </w:rPr>
        <w:t xml:space="preserve"> </w:t>
      </w:r>
      <w:r w:rsidR="00967F0B" w:rsidRPr="007D5E00">
        <w:rPr>
          <w:bCs/>
          <w:sz w:val="26"/>
          <w:szCs w:val="26"/>
          <w:highlight w:val="yellow"/>
          <w:lang w:val="ka-GE"/>
        </w:rPr>
        <w:t>აღნიშნული ღონისძიების</w:t>
      </w:r>
      <w:r w:rsidR="00967F0B" w:rsidRPr="007D5E00">
        <w:rPr>
          <w:b/>
          <w:sz w:val="26"/>
          <w:szCs w:val="26"/>
          <w:highlight w:val="yellow"/>
          <w:lang w:val="ka-GE"/>
        </w:rPr>
        <w:t xml:space="preserve"> </w:t>
      </w:r>
      <w:r w:rsidR="00F15242" w:rsidRPr="007D5E00">
        <w:rPr>
          <w:bCs/>
          <w:sz w:val="26"/>
          <w:szCs w:val="26"/>
          <w:highlight w:val="yellow"/>
          <w:lang w:val="ka-GE"/>
        </w:rPr>
        <w:t>უზრუნველყოფისა და</w:t>
      </w:r>
      <w:r w:rsidR="00F15242" w:rsidRPr="007D5E00">
        <w:rPr>
          <w:sz w:val="26"/>
          <w:szCs w:val="26"/>
          <w:highlight w:val="yellow"/>
          <w:lang w:val="ka-GE"/>
        </w:rPr>
        <w:t xml:space="preserve"> პრევენციის მიზნით დღეის მდგომარეობით</w:t>
      </w:r>
      <w:r w:rsidR="00BF0A1F">
        <w:rPr>
          <w:sz w:val="26"/>
          <w:szCs w:val="26"/>
          <w:highlight w:val="yellow"/>
          <w:lang w:val="ka-GE"/>
        </w:rPr>
        <w:t xml:space="preserve"> (2 კვარტლის უზრუნველსაყოფად) </w:t>
      </w:r>
      <w:r w:rsidR="00F15242" w:rsidRPr="007D5E00">
        <w:rPr>
          <w:sz w:val="26"/>
          <w:szCs w:val="26"/>
          <w:highlight w:val="yellow"/>
          <w:lang w:val="ka-GE"/>
        </w:rPr>
        <w:t xml:space="preserve"> მობილიზებულია </w:t>
      </w:r>
      <w:r w:rsidR="00F15242" w:rsidRPr="007D5E00">
        <w:rPr>
          <w:b/>
          <w:bCs/>
          <w:sz w:val="26"/>
          <w:szCs w:val="26"/>
          <w:highlight w:val="yellow"/>
          <w:u w:val="single"/>
          <w:lang w:val="ka-GE"/>
        </w:rPr>
        <w:t>4 000 000 ლარი</w:t>
      </w:r>
      <w:r w:rsidR="00F15242" w:rsidRPr="007D5E00">
        <w:rPr>
          <w:sz w:val="26"/>
          <w:szCs w:val="26"/>
          <w:highlight w:val="yellow"/>
          <w:u w:val="single"/>
          <w:lang w:val="ka-GE"/>
        </w:rPr>
        <w:t xml:space="preserve"> მთავრობის სარეზერვო ფონდიდან</w:t>
      </w:r>
      <w:r w:rsidR="00465669" w:rsidRPr="007D5E00">
        <w:rPr>
          <w:sz w:val="26"/>
          <w:szCs w:val="26"/>
          <w:highlight w:val="yellow"/>
          <w:lang w:val="ka-GE"/>
        </w:rPr>
        <w:t xml:space="preserve">, </w:t>
      </w:r>
      <w:r w:rsidR="007D5E00" w:rsidRPr="007D5E00">
        <w:rPr>
          <w:sz w:val="26"/>
          <w:szCs w:val="26"/>
          <w:highlight w:val="yellow"/>
          <w:lang w:val="ka-GE"/>
        </w:rPr>
        <w:t>(</w:t>
      </w:r>
      <w:r w:rsidR="00465669" w:rsidRPr="007D5E00">
        <w:rPr>
          <w:sz w:val="26"/>
          <w:szCs w:val="26"/>
          <w:highlight w:val="yellow"/>
          <w:lang w:val="ka-GE"/>
        </w:rPr>
        <w:t>სადაც საკასო ხარჯი შეადგენს 3 722 304 ლარს</w:t>
      </w:r>
      <w:r w:rsidR="007D5E00" w:rsidRPr="007D5E00">
        <w:rPr>
          <w:sz w:val="26"/>
          <w:szCs w:val="26"/>
          <w:highlight w:val="yellow"/>
          <w:lang w:val="ka-GE"/>
        </w:rPr>
        <w:t>)</w:t>
      </w:r>
      <w:r w:rsidR="00465669" w:rsidRPr="007D5E00">
        <w:rPr>
          <w:sz w:val="26"/>
          <w:szCs w:val="26"/>
          <w:highlight w:val="yellow"/>
          <w:lang w:val="ka-GE"/>
        </w:rPr>
        <w:t xml:space="preserve">, </w:t>
      </w:r>
      <w:r w:rsidR="00F15242" w:rsidRPr="007D5E00">
        <w:rPr>
          <w:sz w:val="26"/>
          <w:szCs w:val="26"/>
          <w:highlight w:val="yellow"/>
          <w:lang w:val="ka-GE"/>
        </w:rPr>
        <w:t xml:space="preserve">ხოლო </w:t>
      </w:r>
      <w:r w:rsidR="00F15242" w:rsidRPr="007D5E00">
        <w:rPr>
          <w:b/>
          <w:bCs/>
          <w:sz w:val="26"/>
          <w:szCs w:val="26"/>
          <w:highlight w:val="yellow"/>
          <w:u w:val="single"/>
          <w:lang w:val="ka-GE"/>
        </w:rPr>
        <w:t>296 182 700 ლარი</w:t>
      </w:r>
      <w:r w:rsidR="00F15242" w:rsidRPr="007D5E00">
        <w:rPr>
          <w:sz w:val="26"/>
          <w:szCs w:val="26"/>
          <w:highlight w:val="yellow"/>
          <w:u w:val="single"/>
          <w:lang w:val="ka-GE"/>
        </w:rPr>
        <w:t xml:space="preserve"> „მოსახლეობის საპენსიო უზრუნველყოფა“ პროგრამის ასიგნებებიდან</w:t>
      </w:r>
      <w:r w:rsidR="007D5E00" w:rsidRPr="007D5E00">
        <w:rPr>
          <w:sz w:val="26"/>
          <w:szCs w:val="26"/>
          <w:highlight w:val="yellow"/>
          <w:u w:val="single"/>
          <w:lang w:val="ka-GE"/>
        </w:rPr>
        <w:t>,</w:t>
      </w:r>
      <w:r w:rsidR="007D5E00" w:rsidRPr="007D5E00">
        <w:rPr>
          <w:sz w:val="26"/>
          <w:szCs w:val="26"/>
          <w:highlight w:val="yellow"/>
          <w:lang w:val="ka-GE"/>
        </w:rPr>
        <w:t xml:space="preserve"> </w:t>
      </w:r>
      <w:r w:rsidR="00F15242" w:rsidRPr="007D5E00">
        <w:rPr>
          <w:sz w:val="26"/>
          <w:szCs w:val="26"/>
          <w:highlight w:val="yellow"/>
          <w:lang w:val="ka-GE"/>
        </w:rPr>
        <w:t>საიდანაც 89 900 000 ლარი გათვალისწინებულია „ახალი კორონავირუსით  (SARS-CoV-2) გამოწვეული ინფექციის (COVID-19) მართვის ხელშეწყობისთვი</w:t>
      </w:r>
      <w:r w:rsidR="00465669" w:rsidRPr="007D5E00">
        <w:rPr>
          <w:sz w:val="26"/>
          <w:szCs w:val="26"/>
          <w:highlight w:val="yellow"/>
          <w:lang w:val="ka-GE"/>
        </w:rPr>
        <w:t>ს</w:t>
      </w:r>
      <w:r w:rsidR="00F15242" w:rsidRPr="007D5E00">
        <w:rPr>
          <w:sz w:val="26"/>
          <w:szCs w:val="26"/>
          <w:highlight w:val="yellow"/>
          <w:lang w:val="ka-GE"/>
        </w:rPr>
        <w:t xml:space="preserve">“ </w:t>
      </w:r>
      <w:r w:rsidR="00465669" w:rsidRPr="007D5E00">
        <w:rPr>
          <w:sz w:val="26"/>
          <w:szCs w:val="26"/>
          <w:highlight w:val="yellow"/>
          <w:lang w:val="ka-GE"/>
        </w:rPr>
        <w:t>(</w:t>
      </w:r>
      <w:r w:rsidR="00465669" w:rsidRPr="007D5E00">
        <w:rPr>
          <w:rFonts w:eastAsia="Times New Roman" w:cs="Sylfaen"/>
          <w:sz w:val="26"/>
          <w:szCs w:val="26"/>
          <w:highlight w:val="yellow"/>
        </w:rPr>
        <w:t xml:space="preserve">„2020 </w:t>
      </w:r>
      <w:proofErr w:type="spellStart"/>
      <w:r w:rsidR="00465669" w:rsidRPr="007D5E00">
        <w:rPr>
          <w:rFonts w:eastAsia="Times New Roman" w:cs="Sylfaen"/>
          <w:sz w:val="26"/>
          <w:szCs w:val="26"/>
          <w:highlight w:val="yellow"/>
        </w:rPr>
        <w:t>წლის</w:t>
      </w:r>
      <w:proofErr w:type="spellEnd"/>
      <w:r w:rsidR="00465669" w:rsidRPr="007D5E00">
        <w:rPr>
          <w:rFonts w:eastAsia="Times New Roman" w:cs="Sylfaen"/>
          <w:sz w:val="26"/>
          <w:szCs w:val="26"/>
          <w:highlight w:val="yellow"/>
        </w:rPr>
        <w:t xml:space="preserve"> </w:t>
      </w:r>
      <w:proofErr w:type="spellStart"/>
      <w:r w:rsidR="00465669" w:rsidRPr="007D5E00">
        <w:rPr>
          <w:rFonts w:eastAsia="Times New Roman" w:cs="Sylfaen"/>
          <w:sz w:val="26"/>
          <w:szCs w:val="26"/>
          <w:highlight w:val="yellow"/>
        </w:rPr>
        <w:t>ჯანმრთელობის</w:t>
      </w:r>
      <w:proofErr w:type="spellEnd"/>
      <w:r w:rsidR="00465669" w:rsidRPr="007D5E00">
        <w:rPr>
          <w:rFonts w:eastAsia="Times New Roman" w:cs="Sylfaen"/>
          <w:sz w:val="26"/>
          <w:szCs w:val="26"/>
          <w:highlight w:val="yellow"/>
        </w:rPr>
        <w:t xml:space="preserve"> </w:t>
      </w:r>
      <w:proofErr w:type="spellStart"/>
      <w:r w:rsidR="00465669" w:rsidRPr="007D5E00">
        <w:rPr>
          <w:rFonts w:eastAsia="Times New Roman" w:cs="Sylfaen"/>
          <w:sz w:val="26"/>
          <w:szCs w:val="26"/>
          <w:highlight w:val="yellow"/>
        </w:rPr>
        <w:t>დაცვის</w:t>
      </w:r>
      <w:proofErr w:type="spellEnd"/>
      <w:r w:rsidR="00465669" w:rsidRPr="007D5E00">
        <w:rPr>
          <w:rFonts w:eastAsia="Times New Roman" w:cs="Sylfaen"/>
          <w:sz w:val="26"/>
          <w:szCs w:val="26"/>
          <w:highlight w:val="yellow"/>
        </w:rPr>
        <w:t xml:space="preserve"> </w:t>
      </w:r>
      <w:proofErr w:type="spellStart"/>
      <w:r w:rsidR="00465669" w:rsidRPr="007D5E00">
        <w:rPr>
          <w:rFonts w:eastAsia="Times New Roman" w:cs="Sylfaen"/>
          <w:sz w:val="26"/>
          <w:szCs w:val="26"/>
          <w:highlight w:val="yellow"/>
        </w:rPr>
        <w:t>სახელმწიფო</w:t>
      </w:r>
      <w:proofErr w:type="spellEnd"/>
      <w:r w:rsidR="00465669" w:rsidRPr="007D5E00">
        <w:rPr>
          <w:rFonts w:eastAsia="Times New Roman" w:cs="Sylfaen"/>
          <w:sz w:val="26"/>
          <w:szCs w:val="26"/>
          <w:highlight w:val="yellow"/>
        </w:rPr>
        <w:t xml:space="preserve"> </w:t>
      </w:r>
      <w:proofErr w:type="spellStart"/>
      <w:r w:rsidR="00465669" w:rsidRPr="007D5E00">
        <w:rPr>
          <w:rFonts w:eastAsia="Times New Roman" w:cs="Sylfaen"/>
          <w:sz w:val="26"/>
          <w:szCs w:val="26"/>
          <w:highlight w:val="yellow"/>
        </w:rPr>
        <w:t>პროგრამების</w:t>
      </w:r>
      <w:proofErr w:type="spellEnd"/>
      <w:r w:rsidR="00465669" w:rsidRPr="007D5E00">
        <w:rPr>
          <w:rFonts w:eastAsia="Times New Roman" w:cs="Sylfaen"/>
          <w:sz w:val="26"/>
          <w:szCs w:val="26"/>
          <w:highlight w:val="yellow"/>
        </w:rPr>
        <w:t xml:space="preserve"> </w:t>
      </w:r>
      <w:proofErr w:type="spellStart"/>
      <w:r w:rsidR="00465669" w:rsidRPr="007D5E00">
        <w:rPr>
          <w:rFonts w:eastAsia="Times New Roman" w:cs="Sylfaen"/>
          <w:sz w:val="26"/>
          <w:szCs w:val="26"/>
          <w:highlight w:val="yellow"/>
        </w:rPr>
        <w:t>დამტკიცების</w:t>
      </w:r>
      <w:proofErr w:type="spellEnd"/>
      <w:r w:rsidR="00465669" w:rsidRPr="007D5E00">
        <w:rPr>
          <w:rFonts w:eastAsia="Times New Roman" w:cs="Sylfaen"/>
          <w:sz w:val="26"/>
          <w:szCs w:val="26"/>
          <w:highlight w:val="yellow"/>
        </w:rPr>
        <w:t xml:space="preserve"> </w:t>
      </w:r>
      <w:proofErr w:type="spellStart"/>
      <w:r w:rsidR="00465669" w:rsidRPr="007D5E00">
        <w:rPr>
          <w:rFonts w:eastAsia="Times New Roman" w:cs="Sylfaen"/>
          <w:sz w:val="26"/>
          <w:szCs w:val="26"/>
          <w:highlight w:val="yellow"/>
        </w:rPr>
        <w:t>შესახებ</w:t>
      </w:r>
      <w:proofErr w:type="spellEnd"/>
      <w:r w:rsidR="00465669" w:rsidRPr="007D5E00">
        <w:rPr>
          <w:rFonts w:eastAsia="Times New Roman" w:cs="Sylfaen"/>
          <w:sz w:val="26"/>
          <w:szCs w:val="26"/>
          <w:highlight w:val="yellow"/>
        </w:rPr>
        <w:t xml:space="preserve">“ </w:t>
      </w:r>
      <w:proofErr w:type="spellStart"/>
      <w:r w:rsidR="00465669" w:rsidRPr="007D5E00">
        <w:rPr>
          <w:rFonts w:eastAsia="Times New Roman" w:cs="Sylfaen"/>
          <w:sz w:val="26"/>
          <w:szCs w:val="26"/>
          <w:highlight w:val="yellow"/>
        </w:rPr>
        <w:t>საქართველოს</w:t>
      </w:r>
      <w:proofErr w:type="spellEnd"/>
      <w:r w:rsidR="00465669" w:rsidRPr="007D5E00">
        <w:rPr>
          <w:rFonts w:eastAsia="Times New Roman" w:cs="Sylfaen"/>
          <w:sz w:val="26"/>
          <w:szCs w:val="26"/>
          <w:highlight w:val="yellow"/>
        </w:rPr>
        <w:t xml:space="preserve"> </w:t>
      </w:r>
      <w:proofErr w:type="spellStart"/>
      <w:r w:rsidR="00465669" w:rsidRPr="007D5E00">
        <w:rPr>
          <w:rFonts w:eastAsia="Times New Roman" w:cs="Sylfaen"/>
          <w:sz w:val="26"/>
          <w:szCs w:val="26"/>
          <w:highlight w:val="yellow"/>
        </w:rPr>
        <w:t>მთავრობის</w:t>
      </w:r>
      <w:proofErr w:type="spellEnd"/>
      <w:r w:rsidR="00465669" w:rsidRPr="007D5E00">
        <w:rPr>
          <w:rFonts w:eastAsia="Times New Roman" w:cs="Sylfaen"/>
          <w:sz w:val="26"/>
          <w:szCs w:val="26"/>
          <w:highlight w:val="yellow"/>
        </w:rPr>
        <w:t xml:space="preserve"> 2019 </w:t>
      </w:r>
      <w:proofErr w:type="spellStart"/>
      <w:r w:rsidR="00465669" w:rsidRPr="007D5E00">
        <w:rPr>
          <w:rFonts w:eastAsia="Times New Roman" w:cs="Sylfaen"/>
          <w:sz w:val="26"/>
          <w:szCs w:val="26"/>
          <w:highlight w:val="yellow"/>
        </w:rPr>
        <w:t>წლის</w:t>
      </w:r>
      <w:proofErr w:type="spellEnd"/>
      <w:r w:rsidR="00465669" w:rsidRPr="007D5E00">
        <w:rPr>
          <w:rFonts w:eastAsia="Times New Roman" w:cs="Sylfaen"/>
          <w:sz w:val="26"/>
          <w:szCs w:val="26"/>
          <w:highlight w:val="yellow"/>
        </w:rPr>
        <w:t xml:space="preserve"> 31 </w:t>
      </w:r>
      <w:proofErr w:type="spellStart"/>
      <w:r w:rsidR="00465669" w:rsidRPr="007D5E00">
        <w:rPr>
          <w:rFonts w:eastAsia="Times New Roman" w:cs="Sylfaen"/>
          <w:sz w:val="26"/>
          <w:szCs w:val="26"/>
          <w:highlight w:val="yellow"/>
        </w:rPr>
        <w:t>დეკემბრის</w:t>
      </w:r>
      <w:proofErr w:type="spellEnd"/>
      <w:r w:rsidR="00465669" w:rsidRPr="007D5E00">
        <w:rPr>
          <w:rFonts w:cs="Sylfaen"/>
          <w:sz w:val="26"/>
          <w:szCs w:val="26"/>
          <w:highlight w:val="yellow"/>
        </w:rPr>
        <w:t xml:space="preserve"> </w:t>
      </w:r>
      <w:r w:rsidR="00465669" w:rsidRPr="007D5E00">
        <w:rPr>
          <w:rFonts w:eastAsia="Times New Roman" w:cs="Sylfaen"/>
          <w:sz w:val="26"/>
          <w:szCs w:val="26"/>
          <w:highlight w:val="yellow"/>
        </w:rPr>
        <w:t xml:space="preserve">№674 </w:t>
      </w:r>
      <w:proofErr w:type="spellStart"/>
      <w:r w:rsidR="00465669" w:rsidRPr="007D5E00">
        <w:rPr>
          <w:rFonts w:eastAsia="Times New Roman" w:cs="Sylfaen"/>
          <w:sz w:val="26"/>
          <w:szCs w:val="26"/>
          <w:highlight w:val="yellow"/>
        </w:rPr>
        <w:t>დადგენილებ</w:t>
      </w:r>
      <w:proofErr w:type="spellEnd"/>
      <w:r w:rsidR="00465669" w:rsidRPr="007D5E00">
        <w:rPr>
          <w:rFonts w:eastAsia="Times New Roman" w:cs="Sylfaen"/>
          <w:sz w:val="26"/>
          <w:szCs w:val="26"/>
          <w:highlight w:val="yellow"/>
          <w:lang w:val="ka-GE"/>
        </w:rPr>
        <w:t>ით)</w:t>
      </w:r>
      <w:r w:rsidR="00AD6A78" w:rsidRPr="007D5E00">
        <w:rPr>
          <w:rFonts w:eastAsia="Times New Roman" w:cs="Sylfaen"/>
          <w:sz w:val="26"/>
          <w:szCs w:val="26"/>
          <w:highlight w:val="yellow"/>
          <w:lang w:val="ka-GE"/>
        </w:rPr>
        <w:t xml:space="preserve"> - საკასო ხარჯი შეადგენს 21 834 969</w:t>
      </w:r>
      <w:r w:rsidR="00F23E4F">
        <w:rPr>
          <w:rFonts w:eastAsia="Times New Roman" w:cs="Sylfaen"/>
          <w:sz w:val="26"/>
          <w:szCs w:val="26"/>
          <w:highlight w:val="yellow"/>
          <w:lang w:val="ka-GE"/>
        </w:rPr>
        <w:t xml:space="preserve"> </w:t>
      </w:r>
      <w:r w:rsidR="00465669" w:rsidRPr="007D5E00">
        <w:rPr>
          <w:rFonts w:eastAsia="Times New Roman" w:cs="Sylfaen"/>
          <w:sz w:val="26"/>
          <w:szCs w:val="26"/>
          <w:highlight w:val="yellow"/>
          <w:lang w:val="ka-GE"/>
        </w:rPr>
        <w:t xml:space="preserve"> </w:t>
      </w:r>
      <w:r w:rsidR="00465669" w:rsidRPr="007D5E00">
        <w:rPr>
          <w:sz w:val="26"/>
          <w:szCs w:val="26"/>
          <w:highlight w:val="yellow"/>
          <w:lang w:val="ka-GE"/>
        </w:rPr>
        <w:t>და</w:t>
      </w:r>
      <w:r w:rsidR="00F23E4F">
        <w:rPr>
          <w:sz w:val="26"/>
          <w:szCs w:val="26"/>
          <w:highlight w:val="yellow"/>
          <w:lang w:val="ka-GE"/>
        </w:rPr>
        <w:t xml:space="preserve">  </w:t>
      </w:r>
      <w:r w:rsidR="007D5E00" w:rsidRPr="007D5E00">
        <w:rPr>
          <w:sz w:val="26"/>
          <w:szCs w:val="26"/>
          <w:highlight w:val="yellow"/>
          <w:lang w:val="ka-GE"/>
        </w:rPr>
        <w:t xml:space="preserve"> </w:t>
      </w:r>
      <w:r w:rsidR="00465669" w:rsidRPr="007D5E00">
        <w:rPr>
          <w:sz w:val="26"/>
          <w:szCs w:val="26"/>
          <w:highlight w:val="yellow"/>
          <w:lang w:val="ka-GE"/>
        </w:rPr>
        <w:t>206 282 700 ლარი</w:t>
      </w:r>
      <w:r w:rsidR="007D5E00" w:rsidRPr="007D5E00">
        <w:rPr>
          <w:sz w:val="26"/>
          <w:szCs w:val="26"/>
          <w:highlight w:val="yellow"/>
          <w:lang w:val="ka-GE"/>
        </w:rPr>
        <w:t xml:space="preserve"> გათვალისწინებულია -</w:t>
      </w:r>
      <w:r w:rsidR="00465669" w:rsidRPr="007D5E00">
        <w:rPr>
          <w:sz w:val="26"/>
          <w:szCs w:val="26"/>
          <w:highlight w:val="yellow"/>
          <w:lang w:val="ka-GE"/>
        </w:rPr>
        <w:t xml:space="preserve">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პროგრამის</w:t>
      </w:r>
      <w:r w:rsidR="007D5E00">
        <w:rPr>
          <w:sz w:val="26"/>
          <w:szCs w:val="26"/>
          <w:highlight w:val="yellow"/>
          <w:lang w:val="ka-GE"/>
        </w:rPr>
        <w:t>ათვის (286 დადგენილების საფუძველზე)</w:t>
      </w:r>
      <w:r w:rsidR="007D5E00" w:rsidRPr="007D5E00">
        <w:rPr>
          <w:sz w:val="26"/>
          <w:szCs w:val="26"/>
          <w:highlight w:val="yellow"/>
          <w:lang w:val="ka-GE"/>
        </w:rPr>
        <w:t xml:space="preserve"> (</w:t>
      </w:r>
      <w:r w:rsidR="00465669" w:rsidRPr="007D5E00">
        <w:rPr>
          <w:sz w:val="26"/>
          <w:szCs w:val="26"/>
          <w:highlight w:val="yellow"/>
          <w:lang w:val="ka-GE"/>
        </w:rPr>
        <w:t>სადაც საკასო ხარჯი</w:t>
      </w:r>
      <w:r w:rsidR="007D5E00" w:rsidRPr="007D5E00">
        <w:rPr>
          <w:sz w:val="26"/>
          <w:szCs w:val="26"/>
          <w:highlight w:val="yellow"/>
          <w:lang w:val="ka-GE"/>
        </w:rPr>
        <w:t xml:space="preserve"> შეადგენს</w:t>
      </w:r>
      <w:r w:rsidR="00465669" w:rsidRPr="007D5E00">
        <w:rPr>
          <w:sz w:val="26"/>
          <w:szCs w:val="26"/>
          <w:highlight w:val="yellow"/>
          <w:lang w:val="ka-GE"/>
        </w:rPr>
        <w:t xml:space="preserve"> 68 </w:t>
      </w:r>
      <w:r w:rsidR="00AD6A78" w:rsidRPr="007D5E00">
        <w:rPr>
          <w:sz w:val="26"/>
          <w:szCs w:val="26"/>
          <w:highlight w:val="yellow"/>
          <w:lang w:val="ka-GE"/>
        </w:rPr>
        <w:t>499 400 ლარ</w:t>
      </w:r>
      <w:r w:rsidR="007D5E00" w:rsidRPr="007D5E00">
        <w:rPr>
          <w:sz w:val="26"/>
          <w:szCs w:val="26"/>
          <w:highlight w:val="yellow"/>
          <w:lang w:val="ka-GE"/>
        </w:rPr>
        <w:t>ს)</w:t>
      </w:r>
      <w:r w:rsidR="00465669" w:rsidRPr="007D5E00">
        <w:rPr>
          <w:sz w:val="26"/>
          <w:szCs w:val="26"/>
          <w:highlight w:val="yellow"/>
          <w:lang w:val="ka-GE"/>
        </w:rPr>
        <w:t>.</w:t>
      </w:r>
      <w:r w:rsidR="00465669" w:rsidRPr="00AD6A78">
        <w:rPr>
          <w:sz w:val="26"/>
          <w:szCs w:val="26"/>
          <w:lang w:val="ka-GE"/>
        </w:rPr>
        <w:t xml:space="preserve"> </w:t>
      </w:r>
    </w:p>
    <w:p w14:paraId="44BE21ED" w14:textId="77777777" w:rsidR="005042A3" w:rsidRPr="00F15242" w:rsidRDefault="005042A3" w:rsidP="005042A3">
      <w:pPr>
        <w:spacing w:line="276" w:lineRule="auto"/>
        <w:jc w:val="both"/>
        <w:rPr>
          <w:sz w:val="24"/>
          <w:szCs w:val="24"/>
          <w:lang w:val="ka-GE"/>
        </w:rPr>
      </w:pPr>
    </w:p>
    <w:sectPr w:rsidR="005042A3" w:rsidRPr="00F15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nlo Regular">
    <w:charset w:val="00"/>
    <w:family w:val="auto"/>
    <w:pitch w:val="variable"/>
    <w:sig w:usb0="E60022FF" w:usb1="D200F9FB" w:usb2="02000028"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F65855"/>
    <w:multiLevelType w:val="hybridMultilevel"/>
    <w:tmpl w:val="CBBC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A3"/>
    <w:rsid w:val="003E7001"/>
    <w:rsid w:val="00465669"/>
    <w:rsid w:val="005042A3"/>
    <w:rsid w:val="005144BE"/>
    <w:rsid w:val="007D5E00"/>
    <w:rsid w:val="00967F0B"/>
    <w:rsid w:val="00AD6A78"/>
    <w:rsid w:val="00BF0A1F"/>
    <w:rsid w:val="00CA31B8"/>
    <w:rsid w:val="00F15242"/>
    <w:rsid w:val="00F23E4F"/>
    <w:rsid w:val="00FA1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07DA"/>
  <w15:chartTrackingRefBased/>
  <w15:docId w15:val="{C334DD9A-C54A-41E4-91B9-83FB00B6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Khardziani</dc:creator>
  <cp:keywords/>
  <dc:description/>
  <cp:lastModifiedBy>User</cp:lastModifiedBy>
  <cp:revision>2</cp:revision>
  <dcterms:created xsi:type="dcterms:W3CDTF">2020-05-26T06:10:00Z</dcterms:created>
  <dcterms:modified xsi:type="dcterms:W3CDTF">2020-05-26T06:10:00Z</dcterms:modified>
</cp:coreProperties>
</file>